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BE9B55" w14:textId="77777777" w:rsidR="00E404FE" w:rsidRPr="001026A4" w:rsidRDefault="00E404FE" w:rsidP="00E404FE">
      <w:pPr>
        <w:jc w:val="center"/>
        <w:rPr>
          <w:rFonts w:ascii="Arial" w:hAnsi="Arial" w:cs="Arial"/>
          <w:b/>
          <w:i/>
          <w:sz w:val="20"/>
          <w:szCs w:val="20"/>
        </w:rPr>
      </w:pPr>
      <w:r w:rsidRPr="001026A4">
        <w:rPr>
          <w:rFonts w:ascii="Arial" w:hAnsi="Arial" w:cs="Arial"/>
          <w:b/>
          <w:i/>
          <w:sz w:val="20"/>
          <w:szCs w:val="20"/>
        </w:rPr>
        <w:tab/>
      </w:r>
      <w:r w:rsidRPr="001026A4">
        <w:rPr>
          <w:rFonts w:ascii="Arial" w:hAnsi="Arial" w:cs="Arial"/>
          <w:b/>
          <w:i/>
          <w:sz w:val="20"/>
          <w:szCs w:val="20"/>
        </w:rPr>
        <w:tab/>
      </w:r>
      <w:r w:rsidRPr="001026A4">
        <w:rPr>
          <w:rFonts w:ascii="Arial" w:hAnsi="Arial" w:cs="Arial"/>
          <w:b/>
          <w:i/>
          <w:sz w:val="20"/>
          <w:szCs w:val="20"/>
        </w:rPr>
        <w:tab/>
      </w:r>
      <w:r w:rsidRPr="001026A4">
        <w:rPr>
          <w:rFonts w:ascii="Arial" w:hAnsi="Arial" w:cs="Arial"/>
          <w:b/>
          <w:i/>
          <w:sz w:val="20"/>
          <w:szCs w:val="20"/>
        </w:rPr>
        <w:tab/>
      </w:r>
      <w:r w:rsidRPr="001026A4">
        <w:rPr>
          <w:rFonts w:ascii="Arial" w:hAnsi="Arial" w:cs="Arial"/>
          <w:b/>
          <w:i/>
          <w:sz w:val="20"/>
          <w:szCs w:val="20"/>
        </w:rPr>
        <w:tab/>
      </w:r>
      <w:r w:rsidRPr="001026A4">
        <w:rPr>
          <w:rFonts w:ascii="Arial" w:hAnsi="Arial" w:cs="Arial"/>
          <w:b/>
          <w:i/>
          <w:sz w:val="20"/>
          <w:szCs w:val="20"/>
        </w:rPr>
        <w:tab/>
      </w:r>
      <w:r w:rsidRPr="001026A4">
        <w:rPr>
          <w:rFonts w:ascii="Arial" w:hAnsi="Arial" w:cs="Arial"/>
          <w:b/>
          <w:i/>
          <w:sz w:val="20"/>
          <w:szCs w:val="20"/>
        </w:rPr>
        <w:tab/>
      </w:r>
      <w:r w:rsidRPr="001026A4">
        <w:rPr>
          <w:rFonts w:ascii="Arial" w:hAnsi="Arial" w:cs="Arial"/>
          <w:b/>
          <w:i/>
          <w:sz w:val="20"/>
          <w:szCs w:val="20"/>
        </w:rPr>
        <w:tab/>
      </w:r>
      <w:r w:rsidRPr="001026A4">
        <w:rPr>
          <w:rFonts w:ascii="Arial" w:hAnsi="Arial" w:cs="Arial"/>
          <w:b/>
          <w:i/>
          <w:sz w:val="20"/>
          <w:szCs w:val="20"/>
        </w:rPr>
        <w:tab/>
      </w:r>
      <w:r w:rsidRPr="001026A4">
        <w:rPr>
          <w:rFonts w:ascii="Arial" w:hAnsi="Arial" w:cs="Arial"/>
          <w:b/>
          <w:i/>
          <w:sz w:val="20"/>
          <w:szCs w:val="20"/>
        </w:rPr>
        <w:tab/>
      </w:r>
      <w:proofErr w:type="spellStart"/>
      <w:r w:rsidRPr="001026A4">
        <w:rPr>
          <w:rFonts w:ascii="Arial" w:hAnsi="Arial" w:cs="Arial"/>
          <w:b/>
          <w:i/>
          <w:sz w:val="20"/>
          <w:szCs w:val="20"/>
        </w:rPr>
        <w:t>Appendix</w:t>
      </w:r>
      <w:proofErr w:type="spellEnd"/>
      <w:r w:rsidRPr="001026A4">
        <w:rPr>
          <w:rFonts w:ascii="Arial" w:hAnsi="Arial" w:cs="Arial"/>
          <w:b/>
          <w:i/>
          <w:sz w:val="20"/>
          <w:szCs w:val="20"/>
        </w:rPr>
        <w:t xml:space="preserve"> 4</w:t>
      </w:r>
    </w:p>
    <w:p w14:paraId="11872693" w14:textId="77777777" w:rsidR="001026A4" w:rsidRPr="006E2833" w:rsidRDefault="001026A4" w:rsidP="001026A4">
      <w:pPr>
        <w:rPr>
          <w:rFonts w:ascii="Arial" w:hAnsi="Arial" w:cs="Arial"/>
          <w:i/>
          <w:sz w:val="20"/>
          <w:szCs w:val="20"/>
        </w:rPr>
      </w:pPr>
      <w:r w:rsidRPr="006E2833">
        <w:rPr>
          <w:rFonts w:ascii="Arial" w:hAnsi="Arial" w:cs="Arial"/>
          <w:i/>
          <w:sz w:val="20"/>
          <w:szCs w:val="20"/>
        </w:rPr>
        <w:t>NO. OF THE TENDER:</w:t>
      </w:r>
      <w:r w:rsidRPr="006E2833">
        <w:rPr>
          <w:rFonts w:ascii="Arial" w:hAnsi="Arial" w:cs="Arial"/>
          <w:i/>
          <w:sz w:val="20"/>
          <w:szCs w:val="20"/>
        </w:rPr>
        <w:tab/>
        <w:t xml:space="preserve">2020/082 </w:t>
      </w:r>
    </w:p>
    <w:p w14:paraId="08DF8BCE" w14:textId="64D80F20" w:rsidR="001026A4" w:rsidRPr="006E2833" w:rsidRDefault="001026A4" w:rsidP="001026A4">
      <w:pPr>
        <w:rPr>
          <w:rFonts w:ascii="Arial" w:hAnsi="Arial" w:cs="Arial"/>
          <w:i/>
          <w:sz w:val="20"/>
          <w:szCs w:val="20"/>
        </w:rPr>
      </w:pPr>
      <w:r w:rsidRPr="006E2833">
        <w:rPr>
          <w:rFonts w:ascii="Arial" w:hAnsi="Arial" w:cs="Arial"/>
          <w:i/>
          <w:sz w:val="20"/>
          <w:szCs w:val="20"/>
        </w:rPr>
        <w:t>DATE:</w:t>
      </w:r>
      <w:r w:rsidRPr="006E2833">
        <w:rPr>
          <w:rFonts w:ascii="Arial" w:hAnsi="Arial" w:cs="Arial"/>
          <w:i/>
          <w:sz w:val="20"/>
          <w:szCs w:val="20"/>
        </w:rPr>
        <w:tab/>
      </w:r>
      <w:r w:rsidRPr="006E2833">
        <w:rPr>
          <w:rFonts w:ascii="Arial" w:hAnsi="Arial" w:cs="Arial"/>
          <w:i/>
          <w:sz w:val="20"/>
          <w:szCs w:val="20"/>
        </w:rPr>
        <w:tab/>
      </w:r>
      <w:r w:rsidRPr="006E2833">
        <w:rPr>
          <w:rFonts w:ascii="Arial" w:hAnsi="Arial" w:cs="Arial"/>
          <w:i/>
          <w:sz w:val="20"/>
          <w:szCs w:val="20"/>
        </w:rPr>
        <w:tab/>
        <w:t>2</w:t>
      </w:r>
      <w:r w:rsidR="00AC18AF">
        <w:rPr>
          <w:rFonts w:ascii="Arial" w:hAnsi="Arial" w:cs="Arial"/>
          <w:i/>
          <w:sz w:val="20"/>
          <w:szCs w:val="20"/>
        </w:rPr>
        <w:t>6</w:t>
      </w:r>
      <w:r w:rsidRPr="006E2833">
        <w:rPr>
          <w:rFonts w:ascii="Arial" w:hAnsi="Arial" w:cs="Arial"/>
          <w:i/>
          <w:sz w:val="20"/>
          <w:szCs w:val="20"/>
        </w:rPr>
        <w:t xml:space="preserve"> </w:t>
      </w:r>
      <w:proofErr w:type="spellStart"/>
      <w:r w:rsidRPr="006E2833">
        <w:rPr>
          <w:rFonts w:ascii="Arial" w:hAnsi="Arial" w:cs="Arial"/>
          <w:i/>
          <w:sz w:val="20"/>
          <w:szCs w:val="20"/>
        </w:rPr>
        <w:t>February</w:t>
      </w:r>
      <w:proofErr w:type="spellEnd"/>
      <w:r w:rsidRPr="006E2833">
        <w:rPr>
          <w:rFonts w:ascii="Arial" w:hAnsi="Arial" w:cs="Arial"/>
          <w:i/>
          <w:sz w:val="20"/>
          <w:szCs w:val="20"/>
        </w:rPr>
        <w:t xml:space="preserve"> 2020</w:t>
      </w:r>
    </w:p>
    <w:p w14:paraId="03030C5F" w14:textId="39F85EFD" w:rsidR="001026A4" w:rsidRDefault="001026A4" w:rsidP="001026A4">
      <w:pPr>
        <w:rPr>
          <w:rFonts w:ascii="Arial" w:hAnsi="Arial" w:cs="Arial"/>
          <w:i/>
          <w:sz w:val="20"/>
          <w:szCs w:val="20"/>
        </w:rPr>
      </w:pPr>
      <w:r w:rsidRPr="006E2833">
        <w:rPr>
          <w:rFonts w:ascii="Arial" w:hAnsi="Arial" w:cs="Arial"/>
          <w:i/>
          <w:sz w:val="20"/>
          <w:szCs w:val="20"/>
        </w:rPr>
        <w:t>SUBJECT:</w:t>
      </w:r>
      <w:r w:rsidRPr="006E2833">
        <w:rPr>
          <w:rFonts w:ascii="Arial" w:hAnsi="Arial" w:cs="Arial"/>
          <w:i/>
          <w:sz w:val="20"/>
          <w:szCs w:val="20"/>
        </w:rPr>
        <w:tab/>
      </w:r>
      <w:r w:rsidRPr="006E2833">
        <w:rPr>
          <w:rFonts w:ascii="Arial" w:hAnsi="Arial" w:cs="Arial"/>
          <w:i/>
          <w:sz w:val="20"/>
          <w:szCs w:val="20"/>
        </w:rPr>
        <w:tab/>
        <w:t xml:space="preserve">Exchange </w:t>
      </w:r>
      <w:proofErr w:type="spellStart"/>
      <w:r w:rsidRPr="006E2833">
        <w:rPr>
          <w:rFonts w:ascii="Arial" w:hAnsi="Arial" w:cs="Arial"/>
          <w:i/>
          <w:sz w:val="20"/>
          <w:szCs w:val="20"/>
        </w:rPr>
        <w:t>of</w:t>
      </w:r>
      <w:proofErr w:type="spellEnd"/>
      <w:r w:rsidRPr="006E2833">
        <w:rPr>
          <w:rFonts w:ascii="Arial" w:hAnsi="Arial" w:cs="Arial"/>
          <w:i/>
          <w:sz w:val="20"/>
          <w:szCs w:val="20"/>
        </w:rPr>
        <w:t xml:space="preserve"> </w:t>
      </w:r>
      <w:proofErr w:type="spellStart"/>
      <w:r w:rsidRPr="006E2833">
        <w:rPr>
          <w:rFonts w:ascii="Arial" w:hAnsi="Arial" w:cs="Arial"/>
          <w:i/>
          <w:sz w:val="20"/>
          <w:szCs w:val="20"/>
        </w:rPr>
        <w:t>oil</w:t>
      </w:r>
      <w:proofErr w:type="spellEnd"/>
      <w:r w:rsidRPr="006E2833">
        <w:rPr>
          <w:rFonts w:ascii="Arial" w:hAnsi="Arial" w:cs="Arial"/>
          <w:i/>
          <w:sz w:val="20"/>
          <w:szCs w:val="20"/>
        </w:rPr>
        <w:t xml:space="preserve"> </w:t>
      </w:r>
      <w:proofErr w:type="spellStart"/>
      <w:r w:rsidRPr="006E2833">
        <w:rPr>
          <w:rFonts w:ascii="Arial" w:hAnsi="Arial" w:cs="Arial"/>
          <w:i/>
          <w:sz w:val="20"/>
          <w:szCs w:val="20"/>
        </w:rPr>
        <w:t>products</w:t>
      </w:r>
      <w:proofErr w:type="spellEnd"/>
    </w:p>
    <w:p w14:paraId="70EBBB76" w14:textId="5C57E105" w:rsidR="001026A4" w:rsidRPr="006E2833" w:rsidRDefault="001026A4" w:rsidP="001026A4">
      <w:pPr>
        <w:rPr>
          <w:rFonts w:ascii="Arial" w:hAnsi="Arial" w:cs="Arial"/>
          <w:i/>
          <w:sz w:val="20"/>
          <w:szCs w:val="20"/>
        </w:rPr>
      </w:pPr>
    </w:p>
    <w:p w14:paraId="4259C067" w14:textId="67CB2A42" w:rsidR="00E404FE" w:rsidRPr="00E404FE" w:rsidRDefault="00E404FE" w:rsidP="00E404FE">
      <w:pPr>
        <w:pStyle w:val="Telobesedila"/>
        <w:ind w:left="2844" w:firstLine="696"/>
        <w:rPr>
          <w:rFonts w:ascii="Arial" w:hAnsi="Arial" w:cs="Arial"/>
          <w:b/>
          <w:sz w:val="22"/>
          <w:szCs w:val="22"/>
        </w:rPr>
      </w:pPr>
      <w:r w:rsidRPr="00E404FE">
        <w:rPr>
          <w:rFonts w:ascii="Arial" w:hAnsi="Arial" w:cs="Arial"/>
          <w:b/>
          <w:sz w:val="22"/>
          <w:szCs w:val="22"/>
        </w:rPr>
        <w:t>DRAFT INVOICE</w:t>
      </w:r>
    </w:p>
    <w:p w14:paraId="4450C4CB" w14:textId="58810F43" w:rsidR="00E404FE" w:rsidRPr="00E404FE" w:rsidRDefault="00E404FE" w:rsidP="00E404FE">
      <w:pPr>
        <w:pStyle w:val="Telobesedila"/>
        <w:rPr>
          <w:rFonts w:ascii="Arial" w:hAnsi="Arial" w:cs="Arial"/>
          <w:sz w:val="22"/>
          <w:szCs w:val="22"/>
          <w:lang w:val="en-GB"/>
        </w:rPr>
      </w:pPr>
    </w:p>
    <w:p w14:paraId="699A7337" w14:textId="77777777" w:rsidR="00E404FE" w:rsidRPr="00E404FE" w:rsidRDefault="00E404FE" w:rsidP="00E404FE">
      <w:pPr>
        <w:pStyle w:val="Telobesedila"/>
        <w:numPr>
          <w:ilvl w:val="0"/>
          <w:numId w:val="14"/>
        </w:numPr>
        <w:tabs>
          <w:tab w:val="clear" w:pos="360"/>
          <w:tab w:val="num" w:pos="720"/>
        </w:tabs>
        <w:spacing w:after="0"/>
        <w:ind w:left="720"/>
        <w:jc w:val="both"/>
        <w:rPr>
          <w:rFonts w:ascii="Arial" w:hAnsi="Arial" w:cs="Arial"/>
          <w:b/>
          <w:bCs/>
          <w:sz w:val="22"/>
          <w:szCs w:val="22"/>
          <w:lang w:val="en-GB"/>
        </w:rPr>
      </w:pPr>
      <w:r w:rsidRPr="00E404FE">
        <w:rPr>
          <w:rFonts w:ascii="Arial" w:hAnsi="Arial" w:cs="Arial"/>
          <w:b/>
          <w:sz w:val="22"/>
          <w:szCs w:val="22"/>
        </w:rPr>
        <w:t xml:space="preserve">SUBJECT –MATTER OF THE PUBLIC PROCUREMENT </w:t>
      </w:r>
    </w:p>
    <w:p w14:paraId="6542EC28" w14:textId="081908FC" w:rsidR="00E404FE" w:rsidRPr="00E404FE" w:rsidRDefault="00E404FE" w:rsidP="00E404FE">
      <w:pPr>
        <w:pStyle w:val="Telobesedila"/>
        <w:rPr>
          <w:rFonts w:ascii="Arial" w:hAnsi="Arial" w:cs="Arial"/>
          <w:sz w:val="22"/>
          <w:szCs w:val="22"/>
        </w:rPr>
      </w:pPr>
      <w:proofErr w:type="spellStart"/>
      <w:r w:rsidRPr="00E404FE">
        <w:rPr>
          <w:rFonts w:ascii="Arial" w:hAnsi="Arial" w:cs="Arial"/>
          <w:sz w:val="22"/>
          <w:szCs w:val="22"/>
        </w:rPr>
        <w:t>The</w:t>
      </w:r>
      <w:proofErr w:type="spellEnd"/>
      <w:r w:rsidRPr="00E404FE">
        <w:rPr>
          <w:rFonts w:ascii="Arial" w:hAnsi="Arial" w:cs="Arial"/>
          <w:sz w:val="22"/>
          <w:szCs w:val="22"/>
        </w:rPr>
        <w:t xml:space="preserve"> </w:t>
      </w:r>
      <w:proofErr w:type="spellStart"/>
      <w:r w:rsidRPr="00E404FE">
        <w:rPr>
          <w:rFonts w:ascii="Arial" w:hAnsi="Arial" w:cs="Arial"/>
          <w:sz w:val="22"/>
          <w:szCs w:val="22"/>
        </w:rPr>
        <w:t>subject-matter</w:t>
      </w:r>
      <w:proofErr w:type="spellEnd"/>
      <w:r w:rsidRPr="00E404FE">
        <w:rPr>
          <w:rFonts w:ascii="Arial" w:hAnsi="Arial" w:cs="Arial"/>
          <w:sz w:val="22"/>
          <w:szCs w:val="22"/>
        </w:rPr>
        <w:t xml:space="preserve"> </w:t>
      </w:r>
      <w:proofErr w:type="spellStart"/>
      <w:r w:rsidRPr="00E404FE">
        <w:rPr>
          <w:rFonts w:ascii="Arial" w:hAnsi="Arial" w:cs="Arial"/>
          <w:sz w:val="22"/>
          <w:szCs w:val="22"/>
        </w:rPr>
        <w:t>of</w:t>
      </w:r>
      <w:proofErr w:type="spellEnd"/>
      <w:r w:rsidRPr="00E404FE">
        <w:rPr>
          <w:rFonts w:ascii="Arial" w:hAnsi="Arial" w:cs="Arial"/>
          <w:sz w:val="22"/>
          <w:szCs w:val="22"/>
        </w:rPr>
        <w:t xml:space="preserve"> </w:t>
      </w:r>
      <w:proofErr w:type="spellStart"/>
      <w:r w:rsidRPr="00E404FE">
        <w:rPr>
          <w:rFonts w:ascii="Arial" w:hAnsi="Arial" w:cs="Arial"/>
          <w:sz w:val="22"/>
          <w:szCs w:val="22"/>
        </w:rPr>
        <w:t>our</w:t>
      </w:r>
      <w:proofErr w:type="spellEnd"/>
      <w:r w:rsidRPr="00E404FE">
        <w:rPr>
          <w:rFonts w:ascii="Arial" w:hAnsi="Arial" w:cs="Arial"/>
          <w:sz w:val="22"/>
          <w:szCs w:val="22"/>
        </w:rPr>
        <w:t xml:space="preserve"> </w:t>
      </w:r>
      <w:proofErr w:type="spellStart"/>
      <w:r w:rsidRPr="00E404FE">
        <w:rPr>
          <w:rFonts w:ascii="Arial" w:hAnsi="Arial" w:cs="Arial"/>
          <w:sz w:val="22"/>
          <w:szCs w:val="22"/>
        </w:rPr>
        <w:t>offer</w:t>
      </w:r>
      <w:proofErr w:type="spellEnd"/>
      <w:r w:rsidRPr="00E404FE">
        <w:rPr>
          <w:rFonts w:ascii="Arial" w:hAnsi="Arial" w:cs="Arial"/>
          <w:sz w:val="22"/>
          <w:szCs w:val="22"/>
        </w:rPr>
        <w:t xml:space="preserve"> is </w:t>
      </w:r>
      <w:proofErr w:type="spellStart"/>
      <w:r w:rsidRPr="00E404FE">
        <w:rPr>
          <w:rFonts w:ascii="Arial" w:hAnsi="Arial" w:cs="Arial"/>
          <w:sz w:val="22"/>
          <w:szCs w:val="22"/>
        </w:rPr>
        <w:t>the</w:t>
      </w:r>
      <w:proofErr w:type="spellEnd"/>
      <w:r w:rsidRPr="00E404FE">
        <w:rPr>
          <w:rFonts w:ascii="Arial" w:hAnsi="Arial" w:cs="Arial"/>
          <w:sz w:val="22"/>
          <w:szCs w:val="22"/>
        </w:rPr>
        <w:t xml:space="preserve"> </w:t>
      </w:r>
      <w:proofErr w:type="spellStart"/>
      <w:r w:rsidRPr="00E404FE">
        <w:rPr>
          <w:rFonts w:ascii="Arial" w:hAnsi="Arial" w:cs="Arial"/>
          <w:sz w:val="22"/>
          <w:szCs w:val="22"/>
        </w:rPr>
        <w:t>exchange</w:t>
      </w:r>
      <w:proofErr w:type="spellEnd"/>
      <w:r w:rsidRPr="00E404FE">
        <w:rPr>
          <w:rFonts w:ascii="Arial" w:hAnsi="Arial" w:cs="Arial"/>
          <w:sz w:val="22"/>
          <w:szCs w:val="22"/>
        </w:rPr>
        <w:t xml:space="preserve"> </w:t>
      </w:r>
      <w:proofErr w:type="spellStart"/>
      <w:r w:rsidRPr="00E404FE">
        <w:rPr>
          <w:rFonts w:ascii="Arial" w:hAnsi="Arial" w:cs="Arial"/>
          <w:sz w:val="22"/>
          <w:szCs w:val="22"/>
        </w:rPr>
        <w:t>of</w:t>
      </w:r>
      <w:proofErr w:type="spellEnd"/>
      <w:r w:rsidRPr="00E404FE">
        <w:rPr>
          <w:rFonts w:ascii="Arial" w:hAnsi="Arial" w:cs="Arial"/>
          <w:sz w:val="22"/>
          <w:szCs w:val="22"/>
        </w:rPr>
        <w:t xml:space="preserve"> </w:t>
      </w:r>
      <w:r w:rsidR="0004156D">
        <w:rPr>
          <w:rFonts w:ascii="Arial" w:hAnsi="Arial" w:cs="Arial"/>
          <w:sz w:val="22"/>
          <w:szCs w:val="22"/>
        </w:rPr>
        <w:t>10,000</w:t>
      </w:r>
      <w:r w:rsidRPr="00E404FE">
        <w:rPr>
          <w:rFonts w:ascii="Arial" w:hAnsi="Arial" w:cs="Arial"/>
          <w:sz w:val="22"/>
          <w:szCs w:val="22"/>
        </w:rPr>
        <w:t xml:space="preserve"> </w:t>
      </w:r>
      <w:proofErr w:type="spellStart"/>
      <w:r w:rsidRPr="00E404FE">
        <w:rPr>
          <w:rFonts w:ascii="Arial" w:hAnsi="Arial" w:cs="Arial"/>
          <w:sz w:val="22"/>
          <w:szCs w:val="22"/>
        </w:rPr>
        <w:t>cbm</w:t>
      </w:r>
      <w:proofErr w:type="spellEnd"/>
      <w:r w:rsidRPr="00E404FE">
        <w:rPr>
          <w:rFonts w:ascii="Arial" w:hAnsi="Arial" w:cs="Arial"/>
          <w:sz w:val="22"/>
          <w:szCs w:val="22"/>
        </w:rPr>
        <w:t xml:space="preserve"> </w:t>
      </w:r>
      <w:proofErr w:type="spellStart"/>
      <w:r w:rsidRPr="00E404FE">
        <w:rPr>
          <w:rFonts w:ascii="Arial" w:hAnsi="Arial" w:cs="Arial"/>
          <w:sz w:val="22"/>
          <w:szCs w:val="22"/>
        </w:rPr>
        <w:t>of</w:t>
      </w:r>
      <w:proofErr w:type="spellEnd"/>
      <w:r w:rsidRPr="00E404FE">
        <w:rPr>
          <w:rFonts w:ascii="Arial" w:hAnsi="Arial" w:cs="Arial"/>
          <w:sz w:val="22"/>
          <w:szCs w:val="22"/>
        </w:rPr>
        <w:t xml:space="preserve"> </w:t>
      </w:r>
      <w:proofErr w:type="spellStart"/>
      <w:r w:rsidRPr="00E404FE">
        <w:rPr>
          <w:rFonts w:ascii="Arial" w:hAnsi="Arial" w:cs="Arial"/>
          <w:sz w:val="22"/>
          <w:szCs w:val="22"/>
        </w:rPr>
        <w:t>petroleum</w:t>
      </w:r>
      <w:proofErr w:type="spellEnd"/>
      <w:r w:rsidRPr="00E404FE">
        <w:rPr>
          <w:rFonts w:ascii="Arial" w:hAnsi="Arial" w:cs="Arial"/>
          <w:sz w:val="22"/>
          <w:szCs w:val="22"/>
        </w:rPr>
        <w:t xml:space="preserve"> </w:t>
      </w:r>
      <w:proofErr w:type="spellStart"/>
      <w:r w:rsidRPr="00E404FE">
        <w:rPr>
          <w:rFonts w:ascii="Arial" w:hAnsi="Arial" w:cs="Arial"/>
          <w:sz w:val="22"/>
          <w:szCs w:val="22"/>
        </w:rPr>
        <w:t>products</w:t>
      </w:r>
      <w:proofErr w:type="spellEnd"/>
      <w:r w:rsidRPr="00E404FE">
        <w:rPr>
          <w:rFonts w:ascii="Arial" w:hAnsi="Arial" w:cs="Arial"/>
          <w:sz w:val="22"/>
          <w:szCs w:val="22"/>
        </w:rPr>
        <w:t xml:space="preserve">, </w:t>
      </w:r>
      <w:proofErr w:type="spellStart"/>
      <w:r w:rsidRPr="00E404FE">
        <w:rPr>
          <w:rFonts w:ascii="Arial" w:hAnsi="Arial" w:cs="Arial"/>
          <w:sz w:val="22"/>
          <w:szCs w:val="22"/>
        </w:rPr>
        <w:t>and</w:t>
      </w:r>
      <w:proofErr w:type="spellEnd"/>
      <w:r w:rsidRPr="00E404FE">
        <w:rPr>
          <w:rFonts w:ascii="Arial" w:hAnsi="Arial" w:cs="Arial"/>
          <w:sz w:val="22"/>
          <w:szCs w:val="22"/>
        </w:rPr>
        <w:t xml:space="preserve"> </w:t>
      </w:r>
      <w:proofErr w:type="spellStart"/>
      <w:r w:rsidRPr="00E404FE">
        <w:rPr>
          <w:rFonts w:ascii="Arial" w:hAnsi="Arial" w:cs="Arial"/>
          <w:sz w:val="22"/>
          <w:szCs w:val="22"/>
        </w:rPr>
        <w:t>namely</w:t>
      </w:r>
      <w:proofErr w:type="spellEnd"/>
      <w:r w:rsidRPr="00E404FE">
        <w:rPr>
          <w:rFonts w:ascii="Arial" w:hAnsi="Arial" w:cs="Arial"/>
          <w:sz w:val="22"/>
          <w:szCs w:val="22"/>
        </w:rPr>
        <w:t>:</w:t>
      </w:r>
    </w:p>
    <w:p w14:paraId="536A98F1" w14:textId="77777777" w:rsidR="00E404FE" w:rsidRPr="00E404FE" w:rsidRDefault="00E404FE" w:rsidP="00E404FE">
      <w:pPr>
        <w:numPr>
          <w:ilvl w:val="0"/>
          <w:numId w:val="10"/>
        </w:numPr>
        <w:spacing w:after="120"/>
        <w:ind w:left="644"/>
        <w:jc w:val="both"/>
        <w:rPr>
          <w:rFonts w:ascii="Arial" w:hAnsi="Arial" w:cs="Arial"/>
          <w:sz w:val="22"/>
          <w:szCs w:val="22"/>
          <w:lang w:val="en-GB" w:eastAsia="en-US"/>
        </w:rPr>
      </w:pPr>
      <w:r w:rsidRPr="00E404FE">
        <w:rPr>
          <w:rFonts w:ascii="Arial" w:hAnsi="Arial" w:cs="Arial"/>
          <w:sz w:val="22"/>
          <w:szCs w:val="22"/>
          <w:lang w:val="en-GB" w:eastAsia="en-US"/>
        </w:rPr>
        <w:t xml:space="preserve">The sale of app. 10,000 </w:t>
      </w:r>
      <w:proofErr w:type="spellStart"/>
      <w:r w:rsidRPr="00E404FE">
        <w:rPr>
          <w:rFonts w:ascii="Arial" w:hAnsi="Arial" w:cs="Arial"/>
          <w:sz w:val="22"/>
          <w:szCs w:val="22"/>
          <w:lang w:val="en-GB" w:eastAsia="en-US"/>
        </w:rPr>
        <w:t>cbm</w:t>
      </w:r>
      <w:proofErr w:type="spellEnd"/>
      <w:r w:rsidRPr="00E404FE">
        <w:rPr>
          <w:rFonts w:ascii="Arial" w:hAnsi="Arial" w:cs="Arial"/>
          <w:sz w:val="22"/>
          <w:szCs w:val="22"/>
          <w:lang w:val="en-GB" w:eastAsia="en-US"/>
        </w:rPr>
        <w:t xml:space="preserve"> of unleaded gasoline, in the excise storage facility operated by </w:t>
      </w:r>
      <w:r w:rsidRPr="00E404FE">
        <w:rPr>
          <w:rFonts w:ascii="Arial" w:hAnsi="Arial" w:cs="Arial"/>
          <w:sz w:val="22"/>
          <w:szCs w:val="22"/>
        </w:rPr>
        <w:t xml:space="preserve">Zavod Republike Slovenije za blagovne rezerve, Dunajska c. 106, 1000 Ljubljana </w:t>
      </w:r>
      <w:proofErr w:type="spellStart"/>
      <w:r w:rsidRPr="00E404FE">
        <w:rPr>
          <w:rFonts w:ascii="Arial" w:hAnsi="Arial" w:cs="Arial"/>
          <w:sz w:val="22"/>
          <w:szCs w:val="22"/>
        </w:rPr>
        <w:t>and</w:t>
      </w:r>
      <w:proofErr w:type="spellEnd"/>
      <w:r w:rsidRPr="00E404FE">
        <w:rPr>
          <w:rFonts w:ascii="Arial" w:hAnsi="Arial" w:cs="Arial"/>
          <w:sz w:val="22"/>
          <w:szCs w:val="22"/>
        </w:rPr>
        <w:t xml:space="preserve"> </w:t>
      </w:r>
      <w:proofErr w:type="spellStart"/>
      <w:r w:rsidRPr="00E404FE">
        <w:rPr>
          <w:rFonts w:ascii="Arial" w:hAnsi="Arial" w:cs="Arial"/>
          <w:sz w:val="22"/>
          <w:szCs w:val="22"/>
        </w:rPr>
        <w:t>stocked</w:t>
      </w:r>
      <w:proofErr w:type="spellEnd"/>
      <w:r w:rsidRPr="00E404FE">
        <w:rPr>
          <w:rFonts w:ascii="Arial" w:hAnsi="Arial" w:cs="Arial"/>
          <w:sz w:val="22"/>
          <w:szCs w:val="22"/>
        </w:rPr>
        <w:t xml:space="preserve"> at </w:t>
      </w:r>
      <w:proofErr w:type="spellStart"/>
      <w:r w:rsidRPr="00E404FE">
        <w:rPr>
          <w:rFonts w:ascii="Arial" w:hAnsi="Arial" w:cs="Arial"/>
          <w:sz w:val="22"/>
          <w:szCs w:val="22"/>
        </w:rPr>
        <w:t>the</w:t>
      </w:r>
      <w:proofErr w:type="spellEnd"/>
      <w:r w:rsidRPr="00E404FE">
        <w:rPr>
          <w:rFonts w:ascii="Arial" w:hAnsi="Arial" w:cs="Arial"/>
          <w:sz w:val="22"/>
          <w:szCs w:val="22"/>
        </w:rPr>
        <w:t xml:space="preserve"> </w:t>
      </w:r>
      <w:proofErr w:type="spellStart"/>
      <w:r w:rsidRPr="00E404FE">
        <w:rPr>
          <w:rFonts w:ascii="Arial" w:hAnsi="Arial" w:cs="Arial"/>
          <w:sz w:val="22"/>
          <w:szCs w:val="22"/>
        </w:rPr>
        <w:t>location</w:t>
      </w:r>
      <w:proofErr w:type="spellEnd"/>
      <w:r w:rsidRPr="00E404FE">
        <w:rPr>
          <w:rFonts w:ascii="Arial" w:hAnsi="Arial" w:cs="Arial"/>
          <w:sz w:val="22"/>
          <w:szCs w:val="22"/>
        </w:rPr>
        <w:t xml:space="preserve"> Zavod Republike Slovenije za blagovne rezerve, Ortnek 9, 1316 Ortnek;</w:t>
      </w:r>
    </w:p>
    <w:p w14:paraId="58B569CB" w14:textId="02DA747D" w:rsidR="00E404FE" w:rsidRPr="00D6038A" w:rsidRDefault="00E404FE" w:rsidP="00D6038A">
      <w:pPr>
        <w:numPr>
          <w:ilvl w:val="0"/>
          <w:numId w:val="10"/>
        </w:numPr>
        <w:spacing w:after="120"/>
        <w:ind w:left="644"/>
        <w:jc w:val="both"/>
        <w:rPr>
          <w:rFonts w:ascii="Arial" w:hAnsi="Arial" w:cs="Arial"/>
          <w:sz w:val="22"/>
          <w:szCs w:val="22"/>
          <w:lang w:val="en-GB" w:eastAsia="en-US"/>
        </w:rPr>
      </w:pPr>
      <w:r w:rsidRPr="00E404FE">
        <w:rPr>
          <w:rFonts w:ascii="Arial" w:hAnsi="Arial" w:cs="Arial"/>
          <w:sz w:val="22"/>
          <w:szCs w:val="22"/>
          <w:lang w:val="en-GB" w:eastAsia="en-US"/>
        </w:rPr>
        <w:t xml:space="preserve">The purchase of app. 10,000 </w:t>
      </w:r>
      <w:proofErr w:type="spellStart"/>
      <w:r w:rsidRPr="00E404FE">
        <w:rPr>
          <w:rFonts w:ascii="Arial" w:hAnsi="Arial" w:cs="Arial"/>
          <w:sz w:val="22"/>
          <w:szCs w:val="22"/>
          <w:lang w:val="en-GB" w:eastAsia="en-US"/>
        </w:rPr>
        <w:t>cbm</w:t>
      </w:r>
      <w:proofErr w:type="spellEnd"/>
      <w:r w:rsidRPr="00E404FE">
        <w:rPr>
          <w:rFonts w:ascii="Arial" w:hAnsi="Arial" w:cs="Arial"/>
          <w:sz w:val="22"/>
          <w:szCs w:val="22"/>
          <w:lang w:val="en-GB" w:eastAsia="en-US"/>
        </w:rPr>
        <w:t xml:space="preserve"> of unleaded gasoline, to the excise storage facility operated by </w:t>
      </w:r>
      <w:r w:rsidRPr="00E404FE">
        <w:rPr>
          <w:rFonts w:ascii="Arial" w:hAnsi="Arial" w:cs="Arial"/>
          <w:sz w:val="22"/>
          <w:szCs w:val="22"/>
        </w:rPr>
        <w:t xml:space="preserve">Zavod Republike Slovenije za blagovne rezerve, Dunajska c. 106, 1000 Ljubljana at </w:t>
      </w:r>
      <w:proofErr w:type="spellStart"/>
      <w:r w:rsidRPr="00E404FE">
        <w:rPr>
          <w:rFonts w:ascii="Arial" w:hAnsi="Arial" w:cs="Arial"/>
          <w:sz w:val="22"/>
          <w:szCs w:val="22"/>
        </w:rPr>
        <w:t>the</w:t>
      </w:r>
      <w:proofErr w:type="spellEnd"/>
      <w:r w:rsidRPr="00E404FE">
        <w:rPr>
          <w:rFonts w:ascii="Arial" w:hAnsi="Arial" w:cs="Arial"/>
          <w:sz w:val="22"/>
          <w:szCs w:val="22"/>
        </w:rPr>
        <w:t xml:space="preserve"> </w:t>
      </w:r>
      <w:proofErr w:type="spellStart"/>
      <w:r w:rsidRPr="00E404FE">
        <w:rPr>
          <w:rFonts w:ascii="Arial" w:hAnsi="Arial" w:cs="Arial"/>
          <w:sz w:val="22"/>
          <w:szCs w:val="22"/>
        </w:rPr>
        <w:t>location</w:t>
      </w:r>
      <w:proofErr w:type="spellEnd"/>
      <w:r w:rsidRPr="00E404FE">
        <w:rPr>
          <w:rFonts w:ascii="Arial" w:hAnsi="Arial" w:cs="Arial"/>
          <w:sz w:val="22"/>
          <w:szCs w:val="22"/>
        </w:rPr>
        <w:t xml:space="preserve"> Zavod Republike Slovenije za blagovne rezerve, Ortnek 9, 1316 Ortnek</w:t>
      </w:r>
      <w:r w:rsidRPr="00E404FE">
        <w:rPr>
          <w:rFonts w:ascii="Arial" w:hAnsi="Arial" w:cs="Arial"/>
          <w:sz w:val="22"/>
          <w:szCs w:val="22"/>
          <w:lang w:val="en-GB" w:eastAsia="en-US"/>
        </w:rPr>
        <w:t>.</w:t>
      </w:r>
    </w:p>
    <w:p w14:paraId="42A875D3" w14:textId="77777777" w:rsidR="00E404FE" w:rsidRPr="00E404FE" w:rsidRDefault="00E404FE" w:rsidP="00E404FE">
      <w:pPr>
        <w:numPr>
          <w:ilvl w:val="0"/>
          <w:numId w:val="14"/>
        </w:numPr>
        <w:tabs>
          <w:tab w:val="clear" w:pos="360"/>
          <w:tab w:val="num" w:pos="720"/>
        </w:tabs>
        <w:ind w:left="720"/>
        <w:jc w:val="both"/>
        <w:rPr>
          <w:rFonts w:ascii="Arial" w:hAnsi="Arial" w:cs="Arial"/>
          <w:b/>
          <w:bCs/>
          <w:sz w:val="22"/>
          <w:szCs w:val="22"/>
          <w:lang w:val="en-GB"/>
        </w:rPr>
      </w:pPr>
      <w:r w:rsidRPr="00E404FE">
        <w:rPr>
          <w:rFonts w:ascii="Arial" w:hAnsi="Arial" w:cs="Arial"/>
          <w:b/>
          <w:bCs/>
          <w:sz w:val="22"/>
          <w:szCs w:val="22"/>
          <w:lang w:val="en-GB"/>
        </w:rPr>
        <w:t>PRICE</w:t>
      </w:r>
    </w:p>
    <w:p w14:paraId="53BCFAC4" w14:textId="77777777" w:rsidR="00E404FE" w:rsidRPr="00E404FE" w:rsidRDefault="00E404FE" w:rsidP="00E404FE">
      <w:pPr>
        <w:pStyle w:val="Telobesedila-zamik3"/>
        <w:ind w:left="0"/>
        <w:jc w:val="both"/>
        <w:rPr>
          <w:rFonts w:cs="Arial"/>
          <w:sz w:val="22"/>
          <w:szCs w:val="22"/>
        </w:rPr>
      </w:pPr>
      <w:r w:rsidRPr="00E404FE">
        <w:rPr>
          <w:rFonts w:cs="Arial"/>
          <w:sz w:val="22"/>
          <w:szCs w:val="22"/>
        </w:rPr>
        <w:t>The price is fixed and shall not be subject to any changes.</w:t>
      </w:r>
    </w:p>
    <w:p w14:paraId="13ED0640" w14:textId="3637FCD7" w:rsidR="00E404FE" w:rsidRPr="00E404FE" w:rsidRDefault="00E404FE" w:rsidP="00E404FE">
      <w:pPr>
        <w:pStyle w:val="Telobesedila-zamik3"/>
        <w:ind w:left="708"/>
        <w:jc w:val="both"/>
        <w:rPr>
          <w:rFonts w:cs="Arial"/>
          <w:sz w:val="22"/>
          <w:szCs w:val="22"/>
        </w:rPr>
      </w:pPr>
      <w:r w:rsidRPr="00E404FE">
        <w:rPr>
          <w:rFonts w:cs="Arial"/>
          <w:sz w:val="22"/>
          <w:szCs w:val="22"/>
        </w:rPr>
        <w:t>The Tender Price (the price offered by the Tenderer for the purchase of the Oil Product (</w:t>
      </w:r>
      <w:r w:rsidR="009B5E67">
        <w:rPr>
          <w:rFonts w:cs="Arial"/>
          <w:sz w:val="22"/>
          <w:szCs w:val="22"/>
        </w:rPr>
        <w:t>unleaded gasoline</w:t>
      </w:r>
      <w:r w:rsidRPr="00E404FE">
        <w:rPr>
          <w:rFonts w:cs="Arial"/>
          <w:sz w:val="22"/>
          <w:szCs w:val="22"/>
        </w:rPr>
        <w:t xml:space="preserve">) from the Contracting Authority) for the Oil Product owned by the Contracting Authority is </w:t>
      </w:r>
      <w:r w:rsidRPr="00E404FE">
        <w:rPr>
          <w:rFonts w:cs="Arial"/>
          <w:sz w:val="22"/>
          <w:szCs w:val="22"/>
          <w:u w:val="single"/>
        </w:rPr>
        <w:tab/>
      </w:r>
      <w:r w:rsidRPr="00E404FE">
        <w:rPr>
          <w:rFonts w:cs="Arial"/>
          <w:sz w:val="22"/>
          <w:szCs w:val="22"/>
          <w:u w:val="single"/>
        </w:rPr>
        <w:tab/>
      </w:r>
      <w:r w:rsidRPr="00E404FE">
        <w:rPr>
          <w:rFonts w:cs="Arial"/>
          <w:sz w:val="22"/>
          <w:szCs w:val="22"/>
        </w:rPr>
        <w:t xml:space="preserve"> EUR per litre at 15°), (excluding the stockpiling fee, CO</w:t>
      </w:r>
      <w:r w:rsidRPr="00E404FE">
        <w:rPr>
          <w:rFonts w:cs="Arial"/>
          <w:sz w:val="22"/>
          <w:szCs w:val="22"/>
          <w:vertAlign w:val="subscript"/>
        </w:rPr>
        <w:t>2</w:t>
      </w:r>
      <w:r w:rsidRPr="00E404FE">
        <w:rPr>
          <w:rFonts w:cs="Arial"/>
          <w:sz w:val="22"/>
          <w:szCs w:val="22"/>
        </w:rPr>
        <w:t xml:space="preserve"> tax, fee for ensuring savings, VAT and excise tax) – hereinafter: the Purchase Price.</w:t>
      </w:r>
    </w:p>
    <w:p w14:paraId="07157EF3" w14:textId="77777777" w:rsidR="00E404FE" w:rsidRPr="00E404FE" w:rsidRDefault="00E404FE" w:rsidP="00E404FE">
      <w:pPr>
        <w:pStyle w:val="Telobesedila-zamik3"/>
        <w:ind w:left="708"/>
        <w:jc w:val="both"/>
        <w:rPr>
          <w:rFonts w:cs="Arial"/>
          <w:sz w:val="22"/>
          <w:szCs w:val="22"/>
        </w:rPr>
      </w:pPr>
    </w:p>
    <w:p w14:paraId="5EB3DE82" w14:textId="08B6FCA9" w:rsidR="00E404FE" w:rsidRPr="00E404FE" w:rsidRDefault="00E404FE" w:rsidP="00E404FE">
      <w:pPr>
        <w:numPr>
          <w:ilvl w:val="12"/>
          <w:numId w:val="0"/>
        </w:numPr>
        <w:tabs>
          <w:tab w:val="left" w:pos="720"/>
        </w:tabs>
        <w:ind w:left="708"/>
        <w:jc w:val="both"/>
        <w:rPr>
          <w:rFonts w:ascii="Arial" w:hAnsi="Arial" w:cs="Arial"/>
          <w:sz w:val="22"/>
          <w:szCs w:val="22"/>
          <w:lang w:val="en-GB"/>
        </w:rPr>
      </w:pPr>
      <w:r w:rsidRPr="00E404FE">
        <w:rPr>
          <w:rFonts w:ascii="Arial" w:hAnsi="Arial" w:cs="Arial"/>
          <w:sz w:val="22"/>
          <w:szCs w:val="22"/>
          <w:lang w:val="en-GB"/>
        </w:rPr>
        <w:t>The Tender Price of the Oil Product (</w:t>
      </w:r>
      <w:r w:rsidRPr="009B5E67">
        <w:rPr>
          <w:rFonts w:ascii="Arial" w:hAnsi="Arial" w:cs="Arial"/>
          <w:sz w:val="22"/>
          <w:szCs w:val="22"/>
          <w:highlight w:val="yellow"/>
          <w:lang w:val="en-GB"/>
        </w:rPr>
        <w:t>unleaded gasoline</w:t>
      </w:r>
      <w:r w:rsidRPr="00E404FE">
        <w:rPr>
          <w:rFonts w:ascii="Arial" w:hAnsi="Arial" w:cs="Arial"/>
          <w:sz w:val="22"/>
          <w:szCs w:val="22"/>
          <w:lang w:val="en-GB"/>
        </w:rPr>
        <w:t xml:space="preserve">) delivered by the Tenderer is </w:t>
      </w:r>
      <w:r w:rsidRPr="00E404FE">
        <w:rPr>
          <w:rFonts w:ascii="Arial" w:hAnsi="Arial" w:cs="Arial"/>
          <w:sz w:val="22"/>
          <w:szCs w:val="22"/>
          <w:u w:val="single"/>
          <w:lang w:val="en-GB"/>
        </w:rPr>
        <w:tab/>
      </w:r>
      <w:r w:rsidRPr="00E404FE">
        <w:rPr>
          <w:rFonts w:ascii="Arial" w:hAnsi="Arial" w:cs="Arial"/>
          <w:sz w:val="22"/>
          <w:szCs w:val="22"/>
          <w:u w:val="single"/>
          <w:lang w:val="en-GB"/>
        </w:rPr>
        <w:tab/>
      </w:r>
      <w:r w:rsidRPr="00E404FE">
        <w:rPr>
          <w:rFonts w:ascii="Arial" w:hAnsi="Arial" w:cs="Arial"/>
          <w:sz w:val="22"/>
          <w:szCs w:val="22"/>
          <w:u w:val="single"/>
          <w:lang w:val="en-GB"/>
        </w:rPr>
        <w:tab/>
      </w:r>
      <w:r w:rsidRPr="00E404FE">
        <w:rPr>
          <w:rFonts w:ascii="Arial" w:hAnsi="Arial" w:cs="Arial"/>
          <w:sz w:val="22"/>
          <w:szCs w:val="22"/>
          <w:lang w:val="en-GB"/>
        </w:rPr>
        <w:t xml:space="preserve"> EUR per litre at </w:t>
      </w:r>
      <w:smartTag w:uri="urn:schemas-microsoft-com:office:smarttags" w:element="metricconverter">
        <w:smartTagPr>
          <w:attr w:name="ProductID" w:val="15ﾰC"/>
        </w:smartTagPr>
        <w:r w:rsidRPr="00E404FE">
          <w:rPr>
            <w:rFonts w:ascii="Arial" w:hAnsi="Arial" w:cs="Arial"/>
            <w:sz w:val="22"/>
            <w:szCs w:val="22"/>
            <w:lang w:val="en-GB"/>
          </w:rPr>
          <w:t>15°C</w:t>
        </w:r>
      </w:smartTag>
      <w:r w:rsidRPr="00E404FE">
        <w:rPr>
          <w:rFonts w:ascii="Arial" w:hAnsi="Arial" w:cs="Arial"/>
          <w:sz w:val="22"/>
          <w:szCs w:val="22"/>
          <w:lang w:val="en-GB"/>
        </w:rPr>
        <w:t xml:space="preserve"> (excluding the stockpiling fee, CO</w:t>
      </w:r>
      <w:r w:rsidRPr="00E404FE">
        <w:rPr>
          <w:rFonts w:ascii="Arial" w:hAnsi="Arial" w:cs="Arial"/>
          <w:sz w:val="22"/>
          <w:szCs w:val="22"/>
          <w:vertAlign w:val="subscript"/>
          <w:lang w:val="en-GB"/>
        </w:rPr>
        <w:t>2</w:t>
      </w:r>
      <w:r w:rsidRPr="00E404FE">
        <w:rPr>
          <w:rFonts w:ascii="Arial" w:hAnsi="Arial" w:cs="Arial"/>
          <w:sz w:val="22"/>
          <w:szCs w:val="22"/>
          <w:lang w:val="en-GB"/>
        </w:rPr>
        <w:t xml:space="preserve"> tax, fee for ensuring savings, VAT and excise tax) - hereinafter: the Selling Price.</w:t>
      </w:r>
    </w:p>
    <w:p w14:paraId="356BFDD7" w14:textId="77777777" w:rsidR="00E404FE" w:rsidRPr="00E404FE" w:rsidRDefault="00E404FE" w:rsidP="00E404FE">
      <w:pPr>
        <w:numPr>
          <w:ilvl w:val="12"/>
          <w:numId w:val="0"/>
        </w:numPr>
        <w:ind w:left="708"/>
        <w:jc w:val="both"/>
        <w:rPr>
          <w:rFonts w:ascii="Arial" w:hAnsi="Arial" w:cs="Arial"/>
          <w:sz w:val="22"/>
          <w:szCs w:val="22"/>
          <w:lang w:val="en-GB"/>
        </w:rPr>
      </w:pPr>
    </w:p>
    <w:p w14:paraId="7279026F" w14:textId="77777777" w:rsidR="00E404FE" w:rsidRPr="00E404FE" w:rsidRDefault="00E404FE" w:rsidP="00E404FE">
      <w:pPr>
        <w:pStyle w:val="Telobesedila-zamik3"/>
        <w:ind w:left="360"/>
        <w:jc w:val="both"/>
        <w:rPr>
          <w:rFonts w:cs="Arial"/>
          <w:sz w:val="22"/>
          <w:szCs w:val="22"/>
        </w:rPr>
      </w:pPr>
      <w:bookmarkStart w:id="0" w:name="_GoBack"/>
      <w:bookmarkEnd w:id="0"/>
      <w:r w:rsidRPr="00E404FE">
        <w:rPr>
          <w:rFonts w:cs="Arial"/>
          <w:sz w:val="22"/>
          <w:szCs w:val="22"/>
        </w:rPr>
        <w:t>All the prices of the oil product supplied, i.e. delivered by the Tenderer, except of loading and unloading costs, shall include all and any costs (transport, harbour, forwarding charges...) related to the execution, i.e. fulfilment of the Tenderer's obligations arising from the Contract Agreement for the replacement of the Oil Products (Appendix 5).</w:t>
      </w:r>
    </w:p>
    <w:p w14:paraId="275F3F3B" w14:textId="77777777" w:rsidR="00E404FE" w:rsidRPr="00E404FE" w:rsidRDefault="00E404FE" w:rsidP="00E404FE">
      <w:pPr>
        <w:ind w:left="360"/>
        <w:jc w:val="both"/>
        <w:rPr>
          <w:rFonts w:ascii="Arial" w:hAnsi="Arial" w:cs="Arial"/>
          <w:sz w:val="22"/>
          <w:szCs w:val="22"/>
          <w:lang w:val="en-GB"/>
        </w:rPr>
      </w:pPr>
      <w:r w:rsidRPr="00E404FE">
        <w:rPr>
          <w:rFonts w:ascii="Arial" w:hAnsi="Arial" w:cs="Arial"/>
          <w:sz w:val="22"/>
          <w:szCs w:val="22"/>
          <w:lang w:val="en-GB"/>
        </w:rPr>
        <w:t>In the case of additional costs/taxes arising from and in connection with the purchase or the delivery of the Oil Product, such costs shall be settled by the Tenderer.</w:t>
      </w:r>
    </w:p>
    <w:p w14:paraId="0C098B49" w14:textId="77777777" w:rsidR="00E404FE" w:rsidRPr="00E404FE" w:rsidRDefault="00E404FE" w:rsidP="00E404FE">
      <w:pPr>
        <w:jc w:val="both"/>
        <w:rPr>
          <w:rFonts w:ascii="Arial" w:hAnsi="Arial" w:cs="Arial"/>
          <w:b/>
          <w:bCs/>
          <w:sz w:val="22"/>
          <w:szCs w:val="22"/>
          <w:lang w:val="en-GB"/>
        </w:rPr>
      </w:pPr>
    </w:p>
    <w:p w14:paraId="290A02F5" w14:textId="01CFFC52" w:rsidR="00E404FE" w:rsidRPr="00E404FE" w:rsidRDefault="00E404FE" w:rsidP="00E404FE">
      <w:pPr>
        <w:jc w:val="both"/>
        <w:rPr>
          <w:rFonts w:ascii="Arial" w:hAnsi="Arial" w:cs="Arial"/>
          <w:sz w:val="22"/>
          <w:szCs w:val="22"/>
          <w:lang w:val="en-GB"/>
        </w:rPr>
      </w:pPr>
      <w:r w:rsidRPr="00E404FE">
        <w:rPr>
          <w:rFonts w:ascii="Arial" w:hAnsi="Arial" w:cs="Arial"/>
          <w:sz w:val="22"/>
          <w:szCs w:val="22"/>
          <w:lang w:val="en-GB"/>
        </w:rPr>
        <w:t xml:space="preserve">Done at </w:t>
      </w:r>
      <w:proofErr w:type="gramStart"/>
      <w:r w:rsidRPr="00E404FE">
        <w:rPr>
          <w:rFonts w:ascii="Arial" w:hAnsi="Arial" w:cs="Arial"/>
          <w:sz w:val="22"/>
          <w:szCs w:val="22"/>
          <w:lang w:val="en-GB"/>
        </w:rPr>
        <w:t>………………..,</w:t>
      </w:r>
      <w:proofErr w:type="gramEnd"/>
      <w:r w:rsidRPr="00E404FE">
        <w:rPr>
          <w:rFonts w:ascii="Arial" w:hAnsi="Arial" w:cs="Arial"/>
          <w:sz w:val="22"/>
          <w:szCs w:val="22"/>
          <w:lang w:val="en-GB"/>
        </w:rPr>
        <w:t xml:space="preserve"> on…………..</w:t>
      </w:r>
    </w:p>
    <w:p w14:paraId="002038A4" w14:textId="77777777" w:rsidR="00E404FE" w:rsidRPr="00E404FE" w:rsidRDefault="00E404FE" w:rsidP="00E404FE">
      <w:pPr>
        <w:ind w:left="3540"/>
        <w:jc w:val="both"/>
        <w:rPr>
          <w:rFonts w:ascii="Arial" w:hAnsi="Arial" w:cs="Arial"/>
          <w:sz w:val="22"/>
          <w:szCs w:val="22"/>
          <w:lang w:val="en-GB"/>
        </w:rPr>
      </w:pPr>
      <w:r w:rsidRPr="00E404FE">
        <w:rPr>
          <w:rFonts w:ascii="Arial" w:hAnsi="Arial" w:cs="Arial"/>
          <w:sz w:val="22"/>
          <w:szCs w:val="22"/>
          <w:lang w:val="en-GB"/>
        </w:rPr>
        <w:t>Signature of the person authorised to sign the Tender and the company seal:</w:t>
      </w:r>
    </w:p>
    <w:p w14:paraId="6F299190" w14:textId="77777777" w:rsidR="00E404FE" w:rsidRPr="00E404FE" w:rsidRDefault="00E404FE" w:rsidP="00E404FE">
      <w:pPr>
        <w:jc w:val="both"/>
        <w:rPr>
          <w:rFonts w:ascii="Arial" w:hAnsi="Arial" w:cs="Arial"/>
          <w:sz w:val="22"/>
          <w:szCs w:val="22"/>
          <w:lang w:val="en-GB"/>
        </w:rPr>
      </w:pPr>
    </w:p>
    <w:p w14:paraId="28C2450A" w14:textId="77777777" w:rsidR="00E404FE" w:rsidRPr="00E404FE" w:rsidRDefault="00E404FE" w:rsidP="00E404FE">
      <w:pPr>
        <w:jc w:val="both"/>
        <w:rPr>
          <w:rFonts w:ascii="Arial" w:hAnsi="Arial" w:cs="Arial"/>
          <w:sz w:val="22"/>
          <w:szCs w:val="22"/>
          <w:u w:val="single"/>
          <w:lang w:val="en-GB"/>
        </w:rPr>
      </w:pPr>
      <w:r w:rsidRPr="00E404FE">
        <w:rPr>
          <w:rFonts w:ascii="Arial" w:hAnsi="Arial" w:cs="Arial"/>
          <w:sz w:val="22"/>
          <w:szCs w:val="22"/>
          <w:lang w:val="en-GB"/>
        </w:rPr>
        <w:tab/>
      </w:r>
      <w:r w:rsidRPr="00E404FE">
        <w:rPr>
          <w:rFonts w:ascii="Arial" w:hAnsi="Arial" w:cs="Arial"/>
          <w:sz w:val="22"/>
          <w:szCs w:val="22"/>
          <w:lang w:val="en-GB"/>
        </w:rPr>
        <w:tab/>
      </w:r>
      <w:r w:rsidRPr="00E404FE">
        <w:rPr>
          <w:rFonts w:ascii="Arial" w:hAnsi="Arial" w:cs="Arial"/>
          <w:sz w:val="22"/>
          <w:szCs w:val="22"/>
          <w:lang w:val="en-GB"/>
        </w:rPr>
        <w:tab/>
      </w:r>
      <w:r w:rsidRPr="00E404FE">
        <w:rPr>
          <w:rFonts w:ascii="Arial" w:hAnsi="Arial" w:cs="Arial"/>
          <w:sz w:val="22"/>
          <w:szCs w:val="22"/>
          <w:lang w:val="en-GB"/>
        </w:rPr>
        <w:tab/>
      </w:r>
      <w:r w:rsidRPr="00E404FE">
        <w:rPr>
          <w:rFonts w:ascii="Arial" w:hAnsi="Arial" w:cs="Arial"/>
          <w:sz w:val="22"/>
          <w:szCs w:val="22"/>
          <w:lang w:val="en-GB"/>
        </w:rPr>
        <w:tab/>
      </w:r>
      <w:r w:rsidRPr="00E404FE">
        <w:rPr>
          <w:rFonts w:ascii="Arial" w:hAnsi="Arial" w:cs="Arial"/>
          <w:sz w:val="22"/>
          <w:szCs w:val="22"/>
          <w:lang w:val="en-GB"/>
        </w:rPr>
        <w:tab/>
      </w:r>
      <w:r w:rsidRPr="00E404FE">
        <w:rPr>
          <w:rFonts w:ascii="Arial" w:hAnsi="Arial" w:cs="Arial"/>
          <w:sz w:val="22"/>
          <w:szCs w:val="22"/>
          <w:u w:val="single"/>
          <w:lang w:val="en-GB"/>
        </w:rPr>
        <w:tab/>
      </w:r>
      <w:r w:rsidRPr="00E404FE">
        <w:rPr>
          <w:rFonts w:ascii="Arial" w:hAnsi="Arial" w:cs="Arial"/>
          <w:sz w:val="22"/>
          <w:szCs w:val="22"/>
          <w:u w:val="single"/>
          <w:lang w:val="en-GB"/>
        </w:rPr>
        <w:tab/>
      </w:r>
      <w:r w:rsidRPr="00E404FE">
        <w:rPr>
          <w:rFonts w:ascii="Arial" w:hAnsi="Arial" w:cs="Arial"/>
          <w:sz w:val="22"/>
          <w:szCs w:val="22"/>
          <w:u w:val="single"/>
          <w:lang w:val="en-GB"/>
        </w:rPr>
        <w:tab/>
      </w:r>
      <w:r w:rsidRPr="00E404FE">
        <w:rPr>
          <w:rFonts w:ascii="Arial" w:hAnsi="Arial" w:cs="Arial"/>
          <w:sz w:val="22"/>
          <w:szCs w:val="22"/>
          <w:u w:val="single"/>
          <w:lang w:val="en-GB"/>
        </w:rPr>
        <w:tab/>
      </w:r>
      <w:r w:rsidRPr="00E404FE">
        <w:rPr>
          <w:rFonts w:ascii="Arial" w:hAnsi="Arial" w:cs="Arial"/>
          <w:sz w:val="22"/>
          <w:szCs w:val="22"/>
          <w:u w:val="single"/>
          <w:lang w:val="en-GB"/>
        </w:rPr>
        <w:tab/>
      </w:r>
      <w:r w:rsidRPr="00E404FE">
        <w:rPr>
          <w:rFonts w:ascii="Arial" w:hAnsi="Arial" w:cs="Arial"/>
          <w:sz w:val="22"/>
          <w:szCs w:val="22"/>
          <w:u w:val="single"/>
          <w:lang w:val="en-GB"/>
        </w:rPr>
        <w:tab/>
      </w:r>
    </w:p>
    <w:p w14:paraId="3FDF5EEF" w14:textId="77777777" w:rsidR="00E404FE" w:rsidRPr="00E404FE" w:rsidRDefault="00E404FE" w:rsidP="00E404FE">
      <w:pPr>
        <w:rPr>
          <w:rFonts w:ascii="Arial" w:hAnsi="Arial" w:cs="Arial"/>
          <w:sz w:val="22"/>
          <w:szCs w:val="22"/>
        </w:rPr>
      </w:pPr>
    </w:p>
    <w:p w14:paraId="48B80526" w14:textId="6D1F86E9" w:rsidR="00AC7136" w:rsidRPr="00E404FE" w:rsidRDefault="00AC7136" w:rsidP="001062F6">
      <w:pPr>
        <w:rPr>
          <w:rFonts w:ascii="Arial" w:hAnsi="Arial" w:cs="Arial"/>
          <w:sz w:val="22"/>
          <w:szCs w:val="22"/>
        </w:rPr>
      </w:pPr>
    </w:p>
    <w:sectPr w:rsidR="00AC7136" w:rsidRPr="00E404FE" w:rsidSect="00EE6ED9">
      <w:footerReference w:type="default" r:id="rId11"/>
      <w:headerReference w:type="first" r:id="rId12"/>
      <w:footerReference w:type="first" r:id="rId13"/>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5A483C" w14:textId="77777777" w:rsidR="00411736" w:rsidRDefault="00411736">
      <w:r>
        <w:separator/>
      </w:r>
    </w:p>
  </w:endnote>
  <w:endnote w:type="continuationSeparator" w:id="0">
    <w:p w14:paraId="7303D02F" w14:textId="77777777" w:rsidR="00411736" w:rsidRDefault="00411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EA543F" w14:textId="34FA427F" w:rsidR="00EE6ED9" w:rsidRPr="00EE6ED9" w:rsidRDefault="00EE6ED9" w:rsidP="00EE6ED9">
    <w:pPr>
      <w:pStyle w:val="Noga"/>
      <w:pBdr>
        <w:top w:val="single" w:sz="4" w:space="1" w:color="auto"/>
      </w:pBdr>
      <w:rPr>
        <w:rFonts w:ascii="Arial" w:hAnsi="Arial" w:cs="Arial"/>
        <w:sz w:val="20"/>
        <w:szCs w:val="20"/>
      </w:rPr>
    </w:pPr>
    <w:r w:rsidRPr="00EE6ED9">
      <w:rPr>
        <w:rStyle w:val="tevilkastrani"/>
        <w:rFonts w:ascii="Arial" w:hAnsi="Arial" w:cs="Arial"/>
        <w:sz w:val="20"/>
        <w:szCs w:val="20"/>
      </w:rPr>
      <w:tab/>
    </w:r>
    <w:r w:rsidRPr="00EE6ED9">
      <w:rPr>
        <w:rStyle w:val="tevilkastrani"/>
        <w:rFonts w:ascii="Arial" w:hAnsi="Arial" w:cs="Arial"/>
        <w:sz w:val="20"/>
        <w:szCs w:val="20"/>
      </w:rPr>
      <w:tab/>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PAGE </w:instrText>
    </w:r>
    <w:r w:rsidRPr="00EE6ED9">
      <w:rPr>
        <w:rStyle w:val="tevilkastrani"/>
        <w:rFonts w:ascii="Arial" w:hAnsi="Arial" w:cs="Arial"/>
        <w:sz w:val="20"/>
        <w:szCs w:val="20"/>
      </w:rPr>
      <w:fldChar w:fldCharType="separate"/>
    </w:r>
    <w:r w:rsidR="00D6038A">
      <w:rPr>
        <w:rStyle w:val="tevilkastrani"/>
        <w:rFonts w:ascii="Arial" w:hAnsi="Arial" w:cs="Arial"/>
        <w:noProof/>
        <w:sz w:val="20"/>
        <w:szCs w:val="20"/>
      </w:rPr>
      <w:t>2</w:t>
    </w:r>
    <w:r w:rsidRPr="00EE6ED9">
      <w:rPr>
        <w:rStyle w:val="tevilkastrani"/>
        <w:rFonts w:ascii="Arial" w:hAnsi="Arial" w:cs="Arial"/>
        <w:sz w:val="20"/>
        <w:szCs w:val="20"/>
      </w:rPr>
      <w:fldChar w:fldCharType="end"/>
    </w:r>
    <w:r w:rsidRPr="00EE6ED9">
      <w:rPr>
        <w:rStyle w:val="tevilkastrani"/>
        <w:rFonts w:ascii="Arial" w:hAnsi="Arial" w:cs="Arial"/>
        <w:sz w:val="20"/>
        <w:szCs w:val="20"/>
      </w:rPr>
      <w:t xml:space="preserve"> / </w:t>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NUMPAGES </w:instrText>
    </w:r>
    <w:r w:rsidRPr="00EE6ED9">
      <w:rPr>
        <w:rStyle w:val="tevilkastrani"/>
        <w:rFonts w:ascii="Arial" w:hAnsi="Arial" w:cs="Arial"/>
        <w:sz w:val="20"/>
        <w:szCs w:val="20"/>
      </w:rPr>
      <w:fldChar w:fldCharType="separate"/>
    </w:r>
    <w:r w:rsidR="00D6038A">
      <w:rPr>
        <w:rStyle w:val="tevilkastrani"/>
        <w:rFonts w:ascii="Arial" w:hAnsi="Arial" w:cs="Arial"/>
        <w:noProof/>
        <w:sz w:val="20"/>
        <w:szCs w:val="20"/>
      </w:rPr>
      <w:t>2</w:t>
    </w:r>
    <w:r w:rsidRPr="00EE6ED9">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EE6ED9" w14:paraId="7034A833" w14:textId="77777777" w:rsidTr="00A1445A">
      <w:tc>
        <w:tcPr>
          <w:tcW w:w="4605" w:type="dxa"/>
          <w:shd w:val="clear" w:color="auto" w:fill="auto"/>
        </w:tcPr>
        <w:p w14:paraId="3ADF7D5E" w14:textId="44CACBED" w:rsidR="005A785E" w:rsidRPr="005A785E" w:rsidRDefault="005A785E" w:rsidP="002618E0">
          <w:pPr>
            <w:rPr>
              <w:noProof/>
            </w:rPr>
          </w:pPr>
        </w:p>
      </w:tc>
      <w:tc>
        <w:tcPr>
          <w:tcW w:w="4605" w:type="dxa"/>
          <w:shd w:val="clear" w:color="auto" w:fill="auto"/>
        </w:tcPr>
        <w:p w14:paraId="2AD95F95" w14:textId="0CB5A547" w:rsidR="00370866" w:rsidRPr="00EE6ED9" w:rsidRDefault="00EE6ED9" w:rsidP="00A1445A">
          <w:pPr>
            <w:jc w:val="right"/>
            <w:rPr>
              <w:rFonts w:ascii="Arial" w:hAnsi="Arial" w:cs="Arial"/>
              <w:color w:val="000000"/>
              <w:sz w:val="20"/>
              <w:szCs w:val="20"/>
            </w:rPr>
          </w:pP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PAGE </w:instrText>
          </w:r>
          <w:r w:rsidRPr="00EE6ED9">
            <w:rPr>
              <w:rStyle w:val="tevilkastrani"/>
              <w:rFonts w:ascii="Arial" w:hAnsi="Arial" w:cs="Arial"/>
              <w:sz w:val="20"/>
              <w:szCs w:val="20"/>
            </w:rPr>
            <w:fldChar w:fldCharType="separate"/>
          </w:r>
          <w:r w:rsidR="00E87834">
            <w:rPr>
              <w:rStyle w:val="tevilkastrani"/>
              <w:rFonts w:ascii="Arial" w:hAnsi="Arial" w:cs="Arial"/>
              <w:noProof/>
              <w:sz w:val="20"/>
              <w:szCs w:val="20"/>
            </w:rPr>
            <w:t>1</w:t>
          </w:r>
          <w:r w:rsidRPr="00EE6ED9">
            <w:rPr>
              <w:rStyle w:val="tevilkastrani"/>
              <w:rFonts w:ascii="Arial" w:hAnsi="Arial" w:cs="Arial"/>
              <w:sz w:val="20"/>
              <w:szCs w:val="20"/>
            </w:rPr>
            <w:fldChar w:fldCharType="end"/>
          </w:r>
          <w:r w:rsidRPr="00EE6ED9">
            <w:rPr>
              <w:rStyle w:val="tevilkastrani"/>
              <w:rFonts w:ascii="Arial" w:hAnsi="Arial" w:cs="Arial"/>
              <w:sz w:val="20"/>
              <w:szCs w:val="20"/>
            </w:rPr>
            <w:t xml:space="preserve"> / </w:t>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NUMPAGES </w:instrText>
          </w:r>
          <w:r w:rsidRPr="00EE6ED9">
            <w:rPr>
              <w:rStyle w:val="tevilkastrani"/>
              <w:rFonts w:ascii="Arial" w:hAnsi="Arial" w:cs="Arial"/>
              <w:sz w:val="20"/>
              <w:szCs w:val="20"/>
            </w:rPr>
            <w:fldChar w:fldCharType="separate"/>
          </w:r>
          <w:r w:rsidR="00E87834">
            <w:rPr>
              <w:rStyle w:val="tevilkastrani"/>
              <w:rFonts w:ascii="Arial" w:hAnsi="Arial" w:cs="Arial"/>
              <w:noProof/>
              <w:sz w:val="20"/>
              <w:szCs w:val="20"/>
            </w:rPr>
            <w:t>1</w:t>
          </w:r>
          <w:r w:rsidRPr="00EE6ED9">
            <w:rPr>
              <w:rStyle w:val="tevilkastrani"/>
              <w:rFonts w:ascii="Arial" w:hAnsi="Arial" w:cs="Arial"/>
              <w:sz w:val="20"/>
              <w:szCs w:val="20"/>
            </w:rPr>
            <w:fldChar w:fldCharType="end"/>
          </w:r>
        </w:p>
      </w:tc>
    </w:tr>
  </w:tbl>
  <w:p w14:paraId="2F259AE6"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78EFD4" w14:textId="77777777" w:rsidR="00411736" w:rsidRDefault="00411736">
      <w:r>
        <w:separator/>
      </w:r>
    </w:p>
  </w:footnote>
  <w:footnote w:type="continuationSeparator" w:id="0">
    <w:p w14:paraId="675531B9" w14:textId="77777777" w:rsidR="00411736" w:rsidRDefault="004117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32" w:type="dxa"/>
      <w:tblInd w:w="38" w:type="dxa"/>
      <w:tblLayout w:type="fixed"/>
      <w:tblLook w:val="01E0" w:firstRow="1" w:lastRow="1" w:firstColumn="1" w:lastColumn="1" w:noHBand="0" w:noVBand="0"/>
    </w:tblPr>
    <w:tblGrid>
      <w:gridCol w:w="4039"/>
      <w:gridCol w:w="1418"/>
      <w:gridCol w:w="3775"/>
    </w:tblGrid>
    <w:tr w:rsidR="00370866" w:rsidRPr="00A1445A" w14:paraId="0A734E86" w14:textId="77777777" w:rsidTr="002E36D0">
      <w:tc>
        <w:tcPr>
          <w:tcW w:w="4039" w:type="dxa"/>
          <w:tcBorders>
            <w:bottom w:val="single" w:sz="4" w:space="0" w:color="auto"/>
          </w:tcBorders>
          <w:shd w:val="clear" w:color="auto" w:fill="auto"/>
        </w:tcPr>
        <w:p w14:paraId="68B57EF3" w14:textId="77777777" w:rsidR="00A04B00" w:rsidRPr="00A04B00" w:rsidRDefault="00A04B00" w:rsidP="00A04B00">
          <w:pPr>
            <w:ind w:right="6"/>
            <w:rPr>
              <w:rFonts w:ascii="Arial" w:hAnsi="Arial" w:cs="Arial"/>
              <w:b/>
              <w:color w:val="000000"/>
              <w:sz w:val="22"/>
              <w:szCs w:val="22"/>
            </w:rPr>
          </w:pPr>
          <w:bookmarkStart w:id="1" w:name="OLE_LINK1"/>
          <w:bookmarkStart w:id="2" w:name="OLE_LINK2"/>
          <w:r w:rsidRPr="00A04B00">
            <w:rPr>
              <w:rFonts w:ascii="Arial" w:hAnsi="Arial" w:cs="Arial"/>
              <w:b/>
              <w:color w:val="000000"/>
              <w:sz w:val="22"/>
              <w:szCs w:val="22"/>
            </w:rPr>
            <w:t>Zavod Republike Slovenije</w:t>
          </w:r>
        </w:p>
        <w:p w14:paraId="15D4205F" w14:textId="77777777" w:rsidR="00A04B00" w:rsidRPr="00A04B00" w:rsidRDefault="00A04B00" w:rsidP="00A04B00">
          <w:pPr>
            <w:ind w:right="6"/>
            <w:rPr>
              <w:rFonts w:ascii="Arial" w:hAnsi="Arial" w:cs="Arial"/>
              <w:b/>
              <w:color w:val="000000"/>
              <w:sz w:val="22"/>
              <w:szCs w:val="22"/>
            </w:rPr>
          </w:pPr>
          <w:r w:rsidRPr="00A04B00">
            <w:rPr>
              <w:rFonts w:ascii="Arial" w:hAnsi="Arial" w:cs="Arial"/>
              <w:b/>
              <w:color w:val="000000"/>
              <w:sz w:val="22"/>
              <w:szCs w:val="22"/>
            </w:rPr>
            <w:t>za blagovne rezerve</w:t>
          </w:r>
        </w:p>
        <w:p w14:paraId="05EAAC2A" w14:textId="77777777" w:rsidR="00C0552D" w:rsidRPr="00A04B00" w:rsidRDefault="00C0552D" w:rsidP="00A04B00">
          <w:pPr>
            <w:ind w:right="6"/>
            <w:rPr>
              <w:rFonts w:ascii="Arial" w:hAnsi="Arial" w:cs="Arial"/>
              <w:color w:val="000000"/>
              <w:spacing w:val="-2"/>
              <w:sz w:val="22"/>
              <w:szCs w:val="22"/>
            </w:rPr>
          </w:pPr>
        </w:p>
        <w:p w14:paraId="16DB7DF5" w14:textId="77777777" w:rsidR="00370866" w:rsidRPr="00C0552D" w:rsidRDefault="00370866" w:rsidP="00A1445A">
          <w:pPr>
            <w:ind w:right="6"/>
            <w:jc w:val="both"/>
            <w:rPr>
              <w:rFonts w:ascii="Arial" w:hAnsi="Arial" w:cs="Arial"/>
              <w:color w:val="000000"/>
              <w:spacing w:val="-2"/>
              <w:sz w:val="22"/>
              <w:szCs w:val="22"/>
            </w:rPr>
          </w:pPr>
          <w:r w:rsidRPr="00C0552D">
            <w:rPr>
              <w:rFonts w:ascii="Arial" w:hAnsi="Arial" w:cs="Arial"/>
              <w:color w:val="000000"/>
              <w:spacing w:val="-2"/>
              <w:sz w:val="22"/>
              <w:szCs w:val="22"/>
            </w:rPr>
            <w:t>Dunajska cesta 106</w:t>
          </w:r>
          <w:r w:rsidR="00C0552D" w:rsidRPr="00C0552D">
            <w:rPr>
              <w:rFonts w:ascii="Arial" w:hAnsi="Arial" w:cs="Arial"/>
              <w:color w:val="000000"/>
              <w:spacing w:val="-2"/>
              <w:sz w:val="22"/>
              <w:szCs w:val="22"/>
            </w:rPr>
            <w:t>, SI-1000 Ljubljana</w:t>
          </w:r>
        </w:p>
        <w:p w14:paraId="7D7BEA67" w14:textId="77777777" w:rsidR="00370866" w:rsidRPr="00C0552D" w:rsidRDefault="00C0552D" w:rsidP="00A1445A">
          <w:pPr>
            <w:jc w:val="both"/>
            <w:rPr>
              <w:rFonts w:ascii="Arial" w:hAnsi="Arial" w:cs="Arial"/>
              <w:color w:val="000000"/>
              <w:spacing w:val="-2"/>
              <w:sz w:val="20"/>
              <w:szCs w:val="20"/>
            </w:rPr>
          </w:pPr>
          <w:r w:rsidRPr="00C0552D">
            <w:rPr>
              <w:rFonts w:ascii="Arial" w:hAnsi="Arial" w:cs="Arial"/>
              <w:color w:val="000000"/>
              <w:spacing w:val="-2"/>
              <w:sz w:val="20"/>
              <w:szCs w:val="20"/>
            </w:rPr>
            <w:t>Slovenija</w:t>
          </w:r>
        </w:p>
      </w:tc>
      <w:tc>
        <w:tcPr>
          <w:tcW w:w="1418" w:type="dxa"/>
          <w:tcBorders>
            <w:bottom w:val="single" w:sz="4" w:space="0" w:color="auto"/>
          </w:tcBorders>
          <w:shd w:val="clear" w:color="auto" w:fill="auto"/>
        </w:tcPr>
        <w:p w14:paraId="15DC7FC9" w14:textId="77777777" w:rsidR="00370866" w:rsidRPr="00A1445A" w:rsidRDefault="00D97344" w:rsidP="00A1445A">
          <w:pPr>
            <w:jc w:val="center"/>
            <w:rPr>
              <w:rFonts w:ascii="Arial" w:hAnsi="Arial" w:cs="Arial"/>
              <w:color w:val="000000"/>
            </w:rPr>
          </w:pPr>
          <w:r w:rsidRPr="00A1445A">
            <w:rPr>
              <w:rFonts w:ascii="Arial" w:hAnsi="Arial" w:cs="Arial"/>
              <w:noProof/>
              <w:color w:val="000000"/>
            </w:rPr>
            <w:drawing>
              <wp:inline distT="0" distB="0" distL="0" distR="0" wp14:anchorId="30508CE3" wp14:editId="1D39A6C0">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tcPr>
        <w:p w14:paraId="471EF9FE" w14:textId="34C9F5B3" w:rsidR="00A04B00" w:rsidRDefault="00370866" w:rsidP="002E36D0">
          <w:pPr>
            <w:pStyle w:val="Noga"/>
            <w:tabs>
              <w:tab w:val="clear" w:pos="4536"/>
              <w:tab w:val="clear" w:pos="9072"/>
              <w:tab w:val="left" w:pos="1309"/>
            </w:tabs>
            <w:jc w:val="right"/>
            <w:rPr>
              <w:rFonts w:ascii="Arial" w:hAnsi="Arial" w:cs="Arial"/>
              <w:color w:val="000000"/>
              <w:spacing w:val="-8"/>
              <w:sz w:val="20"/>
              <w:szCs w:val="20"/>
            </w:rPr>
          </w:pPr>
          <w:r w:rsidRPr="00A1445A">
            <w:rPr>
              <w:rFonts w:ascii="Arial" w:hAnsi="Arial" w:cs="Arial"/>
              <w:color w:val="000000"/>
              <w:spacing w:val="-8"/>
              <w:sz w:val="20"/>
              <w:szCs w:val="20"/>
            </w:rPr>
            <w:t>+386 (0) 1 589 73 00</w:t>
          </w:r>
        </w:p>
        <w:p w14:paraId="05A3E208" w14:textId="42E39E5B" w:rsidR="00370866" w:rsidRPr="00A1445A" w:rsidRDefault="00E87834" w:rsidP="002E36D0">
          <w:pPr>
            <w:pStyle w:val="Noga"/>
            <w:tabs>
              <w:tab w:val="clear" w:pos="4536"/>
              <w:tab w:val="clear" w:pos="9072"/>
              <w:tab w:val="left" w:pos="1309"/>
            </w:tabs>
            <w:jc w:val="right"/>
            <w:rPr>
              <w:rFonts w:ascii="Arial" w:hAnsi="Arial" w:cs="Arial"/>
              <w:color w:val="000000"/>
              <w:sz w:val="20"/>
              <w:szCs w:val="20"/>
            </w:rPr>
          </w:pPr>
          <w:hyperlink r:id="rId2" w:history="1">
            <w:r w:rsidR="00EE6ED9" w:rsidRPr="003213E8">
              <w:rPr>
                <w:rStyle w:val="Hiperpovezava"/>
                <w:rFonts w:ascii="Arial" w:hAnsi="Arial" w:cs="Arial"/>
                <w:sz w:val="20"/>
                <w:szCs w:val="20"/>
              </w:rPr>
              <w:t>info@dbr.si</w:t>
            </w:r>
          </w:hyperlink>
        </w:p>
        <w:p w14:paraId="576582A1" w14:textId="313EEA18" w:rsidR="00370866" w:rsidRDefault="00E87834" w:rsidP="002E36D0">
          <w:pPr>
            <w:tabs>
              <w:tab w:val="left" w:pos="1309"/>
            </w:tabs>
            <w:jc w:val="right"/>
            <w:rPr>
              <w:rStyle w:val="Hiperpovezava"/>
              <w:rFonts w:ascii="Arial" w:hAnsi="Arial" w:cs="Arial"/>
              <w:sz w:val="20"/>
              <w:szCs w:val="20"/>
            </w:rPr>
          </w:pPr>
          <w:hyperlink r:id="rId3" w:history="1">
            <w:r w:rsidR="00EE6ED9" w:rsidRPr="003213E8">
              <w:rPr>
                <w:rStyle w:val="Hiperpovezava"/>
                <w:rFonts w:ascii="Arial" w:hAnsi="Arial" w:cs="Arial"/>
                <w:sz w:val="20"/>
                <w:szCs w:val="20"/>
              </w:rPr>
              <w:t>www.dbr.si</w:t>
            </w:r>
          </w:hyperlink>
        </w:p>
        <w:p w14:paraId="7B230B3E" w14:textId="2374EAEE" w:rsidR="00D775D7" w:rsidRPr="00A1445A" w:rsidRDefault="00D775D7" w:rsidP="002E36D0">
          <w:pPr>
            <w:tabs>
              <w:tab w:val="left" w:pos="1309"/>
            </w:tabs>
            <w:jc w:val="right"/>
            <w:rPr>
              <w:rFonts w:ascii="Arial" w:hAnsi="Arial" w:cs="Arial"/>
              <w:color w:val="000000"/>
              <w:sz w:val="20"/>
              <w:szCs w:val="20"/>
            </w:rPr>
          </w:pPr>
        </w:p>
      </w:tc>
    </w:tr>
    <w:bookmarkEnd w:id="1"/>
    <w:bookmarkEnd w:id="2"/>
  </w:tbl>
  <w:p w14:paraId="04982E0B" w14:textId="77777777" w:rsidR="00370866" w:rsidRPr="00FC6CF0" w:rsidRDefault="00370866" w:rsidP="00EE6ED9">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15FBF"/>
    <w:multiLevelType w:val="hybridMultilevel"/>
    <w:tmpl w:val="7AA807A4"/>
    <w:lvl w:ilvl="0" w:tplc="434E888A">
      <w:start w:val="1"/>
      <w:numFmt w:val="decimal"/>
      <w:lvlText w:val="%1."/>
      <w:lvlJc w:val="left"/>
      <w:pPr>
        <w:ind w:left="717" w:hanging="360"/>
      </w:pPr>
      <w:rPr>
        <w:rFonts w:hint="default"/>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1" w15:restartNumberingAfterBreak="0">
    <w:nsid w:val="08862FE5"/>
    <w:multiLevelType w:val="hybridMultilevel"/>
    <w:tmpl w:val="6B34232A"/>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 w15:restartNumberingAfterBreak="0">
    <w:nsid w:val="14CF0B05"/>
    <w:multiLevelType w:val="hybridMultilevel"/>
    <w:tmpl w:val="3686148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16451188"/>
    <w:multiLevelType w:val="hybridMultilevel"/>
    <w:tmpl w:val="2D0EEE4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19C831E5"/>
    <w:multiLevelType w:val="multilevel"/>
    <w:tmpl w:val="2114831E"/>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5" w15:restartNumberingAfterBreak="0">
    <w:nsid w:val="1F000366"/>
    <w:multiLevelType w:val="hybridMultilevel"/>
    <w:tmpl w:val="9E18A768"/>
    <w:lvl w:ilvl="0" w:tplc="46941AAC">
      <w:start w:val="1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236D3653"/>
    <w:multiLevelType w:val="hybridMultilevel"/>
    <w:tmpl w:val="C7967978"/>
    <w:lvl w:ilvl="0" w:tplc="BFB03CD2">
      <w:start w:val="1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3F64CB1"/>
    <w:multiLevelType w:val="hybridMultilevel"/>
    <w:tmpl w:val="1EC2802A"/>
    <w:lvl w:ilvl="0" w:tplc="A880ADEE">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0" w15:restartNumberingAfterBreak="0">
    <w:nsid w:val="32F1059C"/>
    <w:multiLevelType w:val="hybridMultilevel"/>
    <w:tmpl w:val="0DDC0B80"/>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1" w15:restartNumberingAfterBreak="0">
    <w:nsid w:val="35D03A51"/>
    <w:multiLevelType w:val="hybridMultilevel"/>
    <w:tmpl w:val="0B5412A2"/>
    <w:lvl w:ilvl="0" w:tplc="04240001">
      <w:start w:val="1"/>
      <w:numFmt w:val="bullet"/>
      <w:lvlText w:val=""/>
      <w:lvlJc w:val="left"/>
      <w:pPr>
        <w:ind w:left="720" w:hanging="360"/>
      </w:pPr>
      <w:rPr>
        <w:rFonts w:ascii="Symbol" w:hAnsi="Symbol" w:hint="default"/>
      </w:rPr>
    </w:lvl>
    <w:lvl w:ilvl="1" w:tplc="559C9D4A">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3823580F"/>
    <w:multiLevelType w:val="hybridMultilevel"/>
    <w:tmpl w:val="25F0D4F0"/>
    <w:lvl w:ilvl="0" w:tplc="04240001">
      <w:start w:val="1"/>
      <w:numFmt w:val="bullet"/>
      <w:lvlText w:val=""/>
      <w:lvlJc w:val="left"/>
      <w:pPr>
        <w:ind w:left="1788" w:hanging="360"/>
      </w:pPr>
      <w:rPr>
        <w:rFonts w:ascii="Symbol" w:hAnsi="Symbol"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13" w15:restartNumberingAfterBreak="0">
    <w:nsid w:val="3AB326BD"/>
    <w:multiLevelType w:val="hybridMultilevel"/>
    <w:tmpl w:val="82627E2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408D2152"/>
    <w:multiLevelType w:val="hybridMultilevel"/>
    <w:tmpl w:val="20ACBC02"/>
    <w:lvl w:ilvl="0" w:tplc="5A26B7A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7CF1B1C"/>
    <w:multiLevelType w:val="hybridMultilevel"/>
    <w:tmpl w:val="5C8004CE"/>
    <w:lvl w:ilvl="0" w:tplc="FFFFFFFF">
      <w:start w:val="1"/>
      <w:numFmt w:val="decimal"/>
      <w:lvlText w:val="%1."/>
      <w:lvlJc w:val="left"/>
      <w:pPr>
        <w:tabs>
          <w:tab w:val="num" w:pos="360"/>
        </w:tabs>
        <w:ind w:left="360" w:hanging="360"/>
      </w:pPr>
    </w:lvl>
    <w:lvl w:ilvl="1" w:tplc="CA5E2E00">
      <w:start w:val="1"/>
      <w:numFmt w:val="decimal"/>
      <w:lvlText w:val="%2."/>
      <w:lvlJc w:val="left"/>
      <w:pPr>
        <w:tabs>
          <w:tab w:val="num" w:pos="1440"/>
        </w:tabs>
        <w:ind w:left="1440" w:hanging="360"/>
      </w:pPr>
      <w:rPr>
        <w:rFonts w:ascii="Arial" w:eastAsia="Times New Roman" w:hAnsi="Arial" w:cs="Arial"/>
      </w:rPr>
    </w:lvl>
    <w:lvl w:ilvl="2" w:tplc="0424000F">
      <w:start w:val="1"/>
      <w:numFmt w:val="decimal"/>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6" w15:restartNumberingAfterBreak="0">
    <w:nsid w:val="4DDE77FF"/>
    <w:multiLevelType w:val="hybridMultilevel"/>
    <w:tmpl w:val="A02C3684"/>
    <w:lvl w:ilvl="0" w:tplc="7C1CB678">
      <w:start w:val="1"/>
      <w:numFmt w:val="upperLetter"/>
      <w:lvlText w:val="%1."/>
      <w:lvlJc w:val="left"/>
      <w:pPr>
        <w:ind w:left="1068" w:hanging="360"/>
      </w:pPr>
      <w:rPr>
        <w:b/>
      </w:rPr>
    </w:lvl>
    <w:lvl w:ilvl="1" w:tplc="04240019">
      <w:start w:val="1"/>
      <w:numFmt w:val="lowerLetter"/>
      <w:lvlText w:val="%2."/>
      <w:lvlJc w:val="left"/>
      <w:pPr>
        <w:ind w:left="1788" w:hanging="360"/>
      </w:pPr>
    </w:lvl>
    <w:lvl w:ilvl="2" w:tplc="0424001B">
      <w:start w:val="1"/>
      <w:numFmt w:val="lowerRoman"/>
      <w:lvlText w:val="%3."/>
      <w:lvlJc w:val="right"/>
      <w:pPr>
        <w:ind w:left="2508" w:hanging="180"/>
      </w:pPr>
    </w:lvl>
    <w:lvl w:ilvl="3" w:tplc="0424000F">
      <w:start w:val="1"/>
      <w:numFmt w:val="decimal"/>
      <w:lvlText w:val="%4."/>
      <w:lvlJc w:val="left"/>
      <w:pPr>
        <w:ind w:left="3228" w:hanging="360"/>
      </w:pPr>
    </w:lvl>
    <w:lvl w:ilvl="4" w:tplc="04240019">
      <w:start w:val="1"/>
      <w:numFmt w:val="lowerLetter"/>
      <w:lvlText w:val="%5."/>
      <w:lvlJc w:val="left"/>
      <w:pPr>
        <w:ind w:left="3948" w:hanging="360"/>
      </w:pPr>
    </w:lvl>
    <w:lvl w:ilvl="5" w:tplc="0424001B">
      <w:start w:val="1"/>
      <w:numFmt w:val="lowerRoman"/>
      <w:lvlText w:val="%6."/>
      <w:lvlJc w:val="right"/>
      <w:pPr>
        <w:ind w:left="4668" w:hanging="180"/>
      </w:pPr>
    </w:lvl>
    <w:lvl w:ilvl="6" w:tplc="0424000F">
      <w:start w:val="1"/>
      <w:numFmt w:val="decimal"/>
      <w:lvlText w:val="%7."/>
      <w:lvlJc w:val="left"/>
      <w:pPr>
        <w:ind w:left="5388" w:hanging="360"/>
      </w:pPr>
    </w:lvl>
    <w:lvl w:ilvl="7" w:tplc="04240019">
      <w:start w:val="1"/>
      <w:numFmt w:val="lowerLetter"/>
      <w:lvlText w:val="%8."/>
      <w:lvlJc w:val="left"/>
      <w:pPr>
        <w:ind w:left="6108" w:hanging="360"/>
      </w:pPr>
    </w:lvl>
    <w:lvl w:ilvl="8" w:tplc="0424001B">
      <w:start w:val="1"/>
      <w:numFmt w:val="lowerRoman"/>
      <w:lvlText w:val="%9."/>
      <w:lvlJc w:val="right"/>
      <w:pPr>
        <w:ind w:left="6828" w:hanging="180"/>
      </w:pPr>
    </w:lvl>
  </w:abstractNum>
  <w:abstractNum w:abstractNumId="17"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9" w15:restartNumberingAfterBreak="0">
    <w:nsid w:val="6221587D"/>
    <w:multiLevelType w:val="hybridMultilevel"/>
    <w:tmpl w:val="51E65740"/>
    <w:lvl w:ilvl="0" w:tplc="6CD83BB4">
      <w:start w:val="1"/>
      <w:numFmt w:val="decimal"/>
      <w:lvlText w:val="%1."/>
      <w:lvlJc w:val="left"/>
      <w:pPr>
        <w:tabs>
          <w:tab w:val="num" w:pos="360"/>
        </w:tabs>
        <w:ind w:left="360" w:hanging="360"/>
      </w:pPr>
      <w:rPr>
        <w:rFonts w:hint="default"/>
        <w:b/>
      </w:rPr>
    </w:lvl>
    <w:lvl w:ilvl="1" w:tplc="B4BAD5BA">
      <w:start w:val="6000"/>
      <w:numFmt w:val="bullet"/>
      <w:lvlText w:val="-"/>
      <w:lvlJc w:val="left"/>
      <w:pPr>
        <w:tabs>
          <w:tab w:val="num" w:pos="1080"/>
        </w:tabs>
        <w:ind w:left="1080" w:hanging="360"/>
      </w:pPr>
      <w:rPr>
        <w:rFonts w:ascii="Times New Roman" w:eastAsia="Times New Roman" w:hAnsi="Times New Roman" w:cs="Times New Roman"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0"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9DA15EE"/>
    <w:multiLevelType w:val="hybridMultilevel"/>
    <w:tmpl w:val="FED026AC"/>
    <w:lvl w:ilvl="0" w:tplc="FFFFFFFF">
      <w:start w:val="1"/>
      <w:numFmt w:val="decimal"/>
      <w:lvlText w:val="%1."/>
      <w:lvlJc w:val="left"/>
      <w:pPr>
        <w:tabs>
          <w:tab w:val="num" w:pos="360"/>
        </w:tabs>
        <w:ind w:left="360" w:hanging="360"/>
      </w:pPr>
    </w:lvl>
    <w:lvl w:ilvl="1" w:tplc="FFFFFFFF">
      <w:start w:val="2"/>
      <w:numFmt w:val="bullet"/>
      <w:lvlText w:val="-"/>
      <w:lvlJc w:val="left"/>
      <w:pPr>
        <w:tabs>
          <w:tab w:val="num" w:pos="1080"/>
        </w:tabs>
        <w:ind w:left="1080" w:hanging="360"/>
      </w:pPr>
      <w:rPr>
        <w:rFonts w:ascii="Times New Roman" w:eastAsia="Times New Roman" w:hAnsi="Times New Roman" w:cs="Times New Roman" w:hint="default"/>
      </w:rPr>
    </w:lvl>
    <w:lvl w:ilvl="2" w:tplc="FFFFFFFF">
      <w:start w:val="1"/>
      <w:numFmt w:val="lowerLetter"/>
      <w:lvlText w:val="%3)"/>
      <w:lvlJc w:val="left"/>
      <w:pPr>
        <w:tabs>
          <w:tab w:val="num" w:pos="1980"/>
        </w:tabs>
        <w:ind w:left="1980" w:hanging="36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22" w15:restartNumberingAfterBreak="0">
    <w:nsid w:val="6FF56117"/>
    <w:multiLevelType w:val="hybridMultilevel"/>
    <w:tmpl w:val="1D5CC02C"/>
    <w:lvl w:ilvl="0" w:tplc="6BD2D4B0">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717E3960"/>
    <w:multiLevelType w:val="hybridMultilevel"/>
    <w:tmpl w:val="15FA5B4A"/>
    <w:lvl w:ilvl="0" w:tplc="04240015">
      <w:start w:val="1"/>
      <w:numFmt w:val="upperLetter"/>
      <w:lvlText w:val="%1."/>
      <w:lvlJc w:val="left"/>
      <w:pPr>
        <w:tabs>
          <w:tab w:val="num" w:pos="720"/>
        </w:tabs>
        <w:ind w:left="720" w:hanging="360"/>
      </w:pPr>
    </w:lvl>
    <w:lvl w:ilvl="1" w:tplc="04240011">
      <w:start w:val="1"/>
      <w:numFmt w:val="decimal"/>
      <w:lvlText w:val="%2)"/>
      <w:lvlJc w:val="left"/>
      <w:pPr>
        <w:tabs>
          <w:tab w:val="num" w:pos="1440"/>
        </w:tabs>
        <w:ind w:left="1440" w:hanging="360"/>
      </w:pPr>
    </w:lvl>
    <w:lvl w:ilvl="2" w:tplc="D062FC96">
      <w:start w:val="2"/>
      <w:numFmt w:val="decimal"/>
      <w:lvlText w:val="%3."/>
      <w:lvlJc w:val="left"/>
      <w:pPr>
        <w:tabs>
          <w:tab w:val="num" w:pos="2340"/>
        </w:tabs>
        <w:ind w:left="2340" w:hanging="360"/>
      </w:pPr>
    </w:lvl>
    <w:lvl w:ilvl="3" w:tplc="04240011">
      <w:start w:val="1"/>
      <w:numFmt w:val="decimal"/>
      <w:lvlText w:val="%4)"/>
      <w:lvlJc w:val="left"/>
      <w:pPr>
        <w:tabs>
          <w:tab w:val="num" w:pos="2880"/>
        </w:tabs>
        <w:ind w:left="2880" w:hanging="360"/>
      </w:pPr>
    </w:lvl>
    <w:lvl w:ilvl="4" w:tplc="0424000F">
      <w:start w:val="1"/>
      <w:numFmt w:val="decimal"/>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4" w15:restartNumberingAfterBreak="0">
    <w:nsid w:val="73C1081B"/>
    <w:multiLevelType w:val="hybridMultilevel"/>
    <w:tmpl w:val="C07E458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79075273"/>
    <w:multiLevelType w:val="hybridMultilevel"/>
    <w:tmpl w:val="E876842E"/>
    <w:lvl w:ilvl="0" w:tplc="4328AE72">
      <w:start w:val="6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8"/>
  </w:num>
  <w:num w:numId="2">
    <w:abstractNumId w:val="25"/>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17"/>
  </w:num>
  <w:num w:numId="6">
    <w:abstractNumId w:val="9"/>
  </w:num>
  <w:num w:numId="7">
    <w:abstractNumId w:val="20"/>
  </w:num>
  <w:num w:numId="8">
    <w:abstractNumId w:val="10"/>
  </w:num>
  <w:num w:numId="9">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23"/>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4"/>
  </w:num>
  <w:num w:numId="16">
    <w:abstractNumId w:val="14"/>
  </w:num>
  <w:num w:numId="17">
    <w:abstractNumId w:val="0"/>
  </w:num>
  <w:num w:numId="18">
    <w:abstractNumId w:val="5"/>
  </w:num>
  <w:num w:numId="19">
    <w:abstractNumId w:val="19"/>
  </w:num>
  <w:num w:numId="20">
    <w:abstractNumId w:val="12"/>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13"/>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2"/>
  </w:num>
  <w:num w:numId="30">
    <w:abstractNumId w:val="1"/>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6CF0"/>
    <w:rsid w:val="00001218"/>
    <w:rsid w:val="00005413"/>
    <w:rsid w:val="00013B00"/>
    <w:rsid w:val="00015B5A"/>
    <w:rsid w:val="00016BAB"/>
    <w:rsid w:val="00020FD6"/>
    <w:rsid w:val="00021680"/>
    <w:rsid w:val="00036A6D"/>
    <w:rsid w:val="000412BC"/>
    <w:rsid w:val="0004156D"/>
    <w:rsid w:val="00041EB9"/>
    <w:rsid w:val="0004202F"/>
    <w:rsid w:val="00042D0E"/>
    <w:rsid w:val="00046CE2"/>
    <w:rsid w:val="0005065F"/>
    <w:rsid w:val="000576FB"/>
    <w:rsid w:val="00096243"/>
    <w:rsid w:val="00096BE4"/>
    <w:rsid w:val="000C1838"/>
    <w:rsid w:val="000C23A5"/>
    <w:rsid w:val="000C4583"/>
    <w:rsid w:val="000D76C2"/>
    <w:rsid w:val="000E1875"/>
    <w:rsid w:val="000E41E1"/>
    <w:rsid w:val="000E7050"/>
    <w:rsid w:val="00101B68"/>
    <w:rsid w:val="001026A4"/>
    <w:rsid w:val="0010290E"/>
    <w:rsid w:val="00105206"/>
    <w:rsid w:val="001062F6"/>
    <w:rsid w:val="001131D7"/>
    <w:rsid w:val="00114401"/>
    <w:rsid w:val="0012533E"/>
    <w:rsid w:val="001314C1"/>
    <w:rsid w:val="001352C1"/>
    <w:rsid w:val="0014021F"/>
    <w:rsid w:val="00166414"/>
    <w:rsid w:val="0017047E"/>
    <w:rsid w:val="0017296F"/>
    <w:rsid w:val="00174BFE"/>
    <w:rsid w:val="00175788"/>
    <w:rsid w:val="00183318"/>
    <w:rsid w:val="001A192F"/>
    <w:rsid w:val="001A7BD0"/>
    <w:rsid w:val="001D16E0"/>
    <w:rsid w:val="001D694D"/>
    <w:rsid w:val="001F6F0F"/>
    <w:rsid w:val="0020233B"/>
    <w:rsid w:val="0021594F"/>
    <w:rsid w:val="00227FB0"/>
    <w:rsid w:val="00231CFA"/>
    <w:rsid w:val="00235E41"/>
    <w:rsid w:val="002413BB"/>
    <w:rsid w:val="00241698"/>
    <w:rsid w:val="00251D3F"/>
    <w:rsid w:val="002618E0"/>
    <w:rsid w:val="002711AE"/>
    <w:rsid w:val="00273761"/>
    <w:rsid w:val="00277706"/>
    <w:rsid w:val="00283EE6"/>
    <w:rsid w:val="00285B81"/>
    <w:rsid w:val="002A6A46"/>
    <w:rsid w:val="002B28E0"/>
    <w:rsid w:val="002D6A3C"/>
    <w:rsid w:val="002E1329"/>
    <w:rsid w:val="002E2FD3"/>
    <w:rsid w:val="002E36D0"/>
    <w:rsid w:val="002E519C"/>
    <w:rsid w:val="002E6B63"/>
    <w:rsid w:val="002F0041"/>
    <w:rsid w:val="002F68A9"/>
    <w:rsid w:val="002F78DD"/>
    <w:rsid w:val="00301033"/>
    <w:rsid w:val="00315EE6"/>
    <w:rsid w:val="00325D8B"/>
    <w:rsid w:val="00326834"/>
    <w:rsid w:val="00346224"/>
    <w:rsid w:val="0035043A"/>
    <w:rsid w:val="00367250"/>
    <w:rsid w:val="00370866"/>
    <w:rsid w:val="0037231D"/>
    <w:rsid w:val="00373B58"/>
    <w:rsid w:val="003A4375"/>
    <w:rsid w:val="003B36FC"/>
    <w:rsid w:val="003B4978"/>
    <w:rsid w:val="003C0B6A"/>
    <w:rsid w:val="003C485B"/>
    <w:rsid w:val="003D1272"/>
    <w:rsid w:val="003D16FE"/>
    <w:rsid w:val="003E4CFC"/>
    <w:rsid w:val="003E5C55"/>
    <w:rsid w:val="003F0DE7"/>
    <w:rsid w:val="003F4DE6"/>
    <w:rsid w:val="00406373"/>
    <w:rsid w:val="00411736"/>
    <w:rsid w:val="00417527"/>
    <w:rsid w:val="0043532D"/>
    <w:rsid w:val="00445049"/>
    <w:rsid w:val="004527D6"/>
    <w:rsid w:val="00455EB9"/>
    <w:rsid w:val="004720C5"/>
    <w:rsid w:val="0047643E"/>
    <w:rsid w:val="004801D0"/>
    <w:rsid w:val="00497AA4"/>
    <w:rsid w:val="004A0508"/>
    <w:rsid w:val="004B065E"/>
    <w:rsid w:val="004D6B75"/>
    <w:rsid w:val="004F7C1C"/>
    <w:rsid w:val="0050159B"/>
    <w:rsid w:val="0051745B"/>
    <w:rsid w:val="005255EB"/>
    <w:rsid w:val="005316C0"/>
    <w:rsid w:val="00537044"/>
    <w:rsid w:val="00537622"/>
    <w:rsid w:val="005608A6"/>
    <w:rsid w:val="00571E52"/>
    <w:rsid w:val="005724B4"/>
    <w:rsid w:val="00572A53"/>
    <w:rsid w:val="00572C81"/>
    <w:rsid w:val="005753D9"/>
    <w:rsid w:val="0058399F"/>
    <w:rsid w:val="00597D0E"/>
    <w:rsid w:val="005A785E"/>
    <w:rsid w:val="005B253B"/>
    <w:rsid w:val="005B3910"/>
    <w:rsid w:val="005C4C41"/>
    <w:rsid w:val="005C71B5"/>
    <w:rsid w:val="005C7E8F"/>
    <w:rsid w:val="005D7037"/>
    <w:rsid w:val="005D7E01"/>
    <w:rsid w:val="005F1763"/>
    <w:rsid w:val="005F18A6"/>
    <w:rsid w:val="005F751D"/>
    <w:rsid w:val="006110C9"/>
    <w:rsid w:val="0061133D"/>
    <w:rsid w:val="00612663"/>
    <w:rsid w:val="006163B7"/>
    <w:rsid w:val="006315C1"/>
    <w:rsid w:val="006348E6"/>
    <w:rsid w:val="0065152F"/>
    <w:rsid w:val="00662D8F"/>
    <w:rsid w:val="0066332D"/>
    <w:rsid w:val="00670A28"/>
    <w:rsid w:val="00670D1D"/>
    <w:rsid w:val="00697B71"/>
    <w:rsid w:val="006D59F7"/>
    <w:rsid w:val="006E377F"/>
    <w:rsid w:val="006F44F5"/>
    <w:rsid w:val="006F481E"/>
    <w:rsid w:val="006F758E"/>
    <w:rsid w:val="007033C0"/>
    <w:rsid w:val="0073055A"/>
    <w:rsid w:val="007345D8"/>
    <w:rsid w:val="00741DF3"/>
    <w:rsid w:val="00743912"/>
    <w:rsid w:val="00744B63"/>
    <w:rsid w:val="007632FE"/>
    <w:rsid w:val="00767A5A"/>
    <w:rsid w:val="00780396"/>
    <w:rsid w:val="0078319E"/>
    <w:rsid w:val="00783525"/>
    <w:rsid w:val="007D302C"/>
    <w:rsid w:val="007D4174"/>
    <w:rsid w:val="007E0866"/>
    <w:rsid w:val="007E31E3"/>
    <w:rsid w:val="007F3757"/>
    <w:rsid w:val="007F4AC2"/>
    <w:rsid w:val="008155E7"/>
    <w:rsid w:val="00824D1D"/>
    <w:rsid w:val="00825784"/>
    <w:rsid w:val="0083015D"/>
    <w:rsid w:val="008317DD"/>
    <w:rsid w:val="00833AC6"/>
    <w:rsid w:val="00843739"/>
    <w:rsid w:val="00843B36"/>
    <w:rsid w:val="00847017"/>
    <w:rsid w:val="00871F1D"/>
    <w:rsid w:val="00882006"/>
    <w:rsid w:val="00895F3B"/>
    <w:rsid w:val="008A757F"/>
    <w:rsid w:val="008B3D3B"/>
    <w:rsid w:val="008B4927"/>
    <w:rsid w:val="008C2AC2"/>
    <w:rsid w:val="008D6DCE"/>
    <w:rsid w:val="008E0DB9"/>
    <w:rsid w:val="008E64FA"/>
    <w:rsid w:val="008F3E2F"/>
    <w:rsid w:val="00913CF8"/>
    <w:rsid w:val="00945B2B"/>
    <w:rsid w:val="00946104"/>
    <w:rsid w:val="009514DD"/>
    <w:rsid w:val="0095198A"/>
    <w:rsid w:val="00953938"/>
    <w:rsid w:val="00965BB4"/>
    <w:rsid w:val="00980089"/>
    <w:rsid w:val="009A46DA"/>
    <w:rsid w:val="009B0FC7"/>
    <w:rsid w:val="009B5E67"/>
    <w:rsid w:val="009B70DE"/>
    <w:rsid w:val="009B7404"/>
    <w:rsid w:val="009C29C7"/>
    <w:rsid w:val="009C5AA6"/>
    <w:rsid w:val="009C6284"/>
    <w:rsid w:val="009D132C"/>
    <w:rsid w:val="009D21DD"/>
    <w:rsid w:val="009D40B0"/>
    <w:rsid w:val="009D6C16"/>
    <w:rsid w:val="009E053F"/>
    <w:rsid w:val="009F0952"/>
    <w:rsid w:val="009F7784"/>
    <w:rsid w:val="00A018BA"/>
    <w:rsid w:val="00A04B00"/>
    <w:rsid w:val="00A1445A"/>
    <w:rsid w:val="00A22650"/>
    <w:rsid w:val="00A3063E"/>
    <w:rsid w:val="00A33BE0"/>
    <w:rsid w:val="00A515E0"/>
    <w:rsid w:val="00A57325"/>
    <w:rsid w:val="00A75802"/>
    <w:rsid w:val="00A83E62"/>
    <w:rsid w:val="00A92149"/>
    <w:rsid w:val="00AA2F1C"/>
    <w:rsid w:val="00AB1522"/>
    <w:rsid w:val="00AB3346"/>
    <w:rsid w:val="00AB4674"/>
    <w:rsid w:val="00AC18AF"/>
    <w:rsid w:val="00AC7136"/>
    <w:rsid w:val="00AC72E5"/>
    <w:rsid w:val="00AD3618"/>
    <w:rsid w:val="00AF0AD6"/>
    <w:rsid w:val="00AF6EBB"/>
    <w:rsid w:val="00B021F9"/>
    <w:rsid w:val="00B16F2C"/>
    <w:rsid w:val="00B20079"/>
    <w:rsid w:val="00B200E4"/>
    <w:rsid w:val="00B26132"/>
    <w:rsid w:val="00B2757C"/>
    <w:rsid w:val="00B32A8A"/>
    <w:rsid w:val="00B4256F"/>
    <w:rsid w:val="00B439E6"/>
    <w:rsid w:val="00B44423"/>
    <w:rsid w:val="00B45F78"/>
    <w:rsid w:val="00B528B4"/>
    <w:rsid w:val="00B52BF2"/>
    <w:rsid w:val="00B5369B"/>
    <w:rsid w:val="00B538F5"/>
    <w:rsid w:val="00B661E3"/>
    <w:rsid w:val="00B86392"/>
    <w:rsid w:val="00B9309E"/>
    <w:rsid w:val="00B930C3"/>
    <w:rsid w:val="00BA2C4A"/>
    <w:rsid w:val="00BB3939"/>
    <w:rsid w:val="00BC00ED"/>
    <w:rsid w:val="00BC2412"/>
    <w:rsid w:val="00BC29DD"/>
    <w:rsid w:val="00BD2FD8"/>
    <w:rsid w:val="00BD4AEF"/>
    <w:rsid w:val="00BD6562"/>
    <w:rsid w:val="00BE655C"/>
    <w:rsid w:val="00BE6AEE"/>
    <w:rsid w:val="00BF78A7"/>
    <w:rsid w:val="00C03C9F"/>
    <w:rsid w:val="00C052DE"/>
    <w:rsid w:val="00C0552D"/>
    <w:rsid w:val="00C06BC8"/>
    <w:rsid w:val="00C124CB"/>
    <w:rsid w:val="00C16A39"/>
    <w:rsid w:val="00C2689D"/>
    <w:rsid w:val="00C468BF"/>
    <w:rsid w:val="00C565DD"/>
    <w:rsid w:val="00C64A95"/>
    <w:rsid w:val="00C82B34"/>
    <w:rsid w:val="00C92279"/>
    <w:rsid w:val="00C9531D"/>
    <w:rsid w:val="00C97729"/>
    <w:rsid w:val="00CB008E"/>
    <w:rsid w:val="00CB0D95"/>
    <w:rsid w:val="00CB1560"/>
    <w:rsid w:val="00CD61B2"/>
    <w:rsid w:val="00CD7808"/>
    <w:rsid w:val="00CF12FC"/>
    <w:rsid w:val="00CF6D57"/>
    <w:rsid w:val="00D05C1E"/>
    <w:rsid w:val="00D06278"/>
    <w:rsid w:val="00D1401B"/>
    <w:rsid w:val="00D2343D"/>
    <w:rsid w:val="00D278D4"/>
    <w:rsid w:val="00D30E51"/>
    <w:rsid w:val="00D41F63"/>
    <w:rsid w:val="00D579F3"/>
    <w:rsid w:val="00D6038A"/>
    <w:rsid w:val="00D66401"/>
    <w:rsid w:val="00D707B4"/>
    <w:rsid w:val="00D7309B"/>
    <w:rsid w:val="00D775D7"/>
    <w:rsid w:val="00D77C8B"/>
    <w:rsid w:val="00D8275B"/>
    <w:rsid w:val="00D83E17"/>
    <w:rsid w:val="00D84490"/>
    <w:rsid w:val="00D92C6A"/>
    <w:rsid w:val="00D97344"/>
    <w:rsid w:val="00DA0B86"/>
    <w:rsid w:val="00DB3E61"/>
    <w:rsid w:val="00DB5A10"/>
    <w:rsid w:val="00DF116B"/>
    <w:rsid w:val="00DF3D50"/>
    <w:rsid w:val="00E029F3"/>
    <w:rsid w:val="00E02C2C"/>
    <w:rsid w:val="00E0340C"/>
    <w:rsid w:val="00E06E70"/>
    <w:rsid w:val="00E114BC"/>
    <w:rsid w:val="00E16A4C"/>
    <w:rsid w:val="00E3300C"/>
    <w:rsid w:val="00E404FE"/>
    <w:rsid w:val="00E43C3D"/>
    <w:rsid w:val="00E550C0"/>
    <w:rsid w:val="00E61921"/>
    <w:rsid w:val="00E676C3"/>
    <w:rsid w:val="00E749F2"/>
    <w:rsid w:val="00E87834"/>
    <w:rsid w:val="00E932C8"/>
    <w:rsid w:val="00E95B73"/>
    <w:rsid w:val="00E9600A"/>
    <w:rsid w:val="00EA7B9C"/>
    <w:rsid w:val="00EB0DA9"/>
    <w:rsid w:val="00EC5991"/>
    <w:rsid w:val="00EC757B"/>
    <w:rsid w:val="00EE4DD9"/>
    <w:rsid w:val="00EE6ED9"/>
    <w:rsid w:val="00EE7F32"/>
    <w:rsid w:val="00EF0493"/>
    <w:rsid w:val="00EF1787"/>
    <w:rsid w:val="00EF18FD"/>
    <w:rsid w:val="00F0300D"/>
    <w:rsid w:val="00F0401D"/>
    <w:rsid w:val="00F11AC6"/>
    <w:rsid w:val="00F1709B"/>
    <w:rsid w:val="00F21B47"/>
    <w:rsid w:val="00F267C9"/>
    <w:rsid w:val="00F27435"/>
    <w:rsid w:val="00F41606"/>
    <w:rsid w:val="00F42EA0"/>
    <w:rsid w:val="00F51F53"/>
    <w:rsid w:val="00F52A52"/>
    <w:rsid w:val="00F60526"/>
    <w:rsid w:val="00F63B84"/>
    <w:rsid w:val="00F65355"/>
    <w:rsid w:val="00F70BB8"/>
    <w:rsid w:val="00F71C13"/>
    <w:rsid w:val="00F7244A"/>
    <w:rsid w:val="00F758D0"/>
    <w:rsid w:val="00F92D1D"/>
    <w:rsid w:val="00F94B26"/>
    <w:rsid w:val="00FA340B"/>
    <w:rsid w:val="00FA3767"/>
    <w:rsid w:val="00FA493D"/>
    <w:rsid w:val="00FB174F"/>
    <w:rsid w:val="00FB4D34"/>
    <w:rsid w:val="00FC4EB7"/>
    <w:rsid w:val="00FC6CF0"/>
    <w:rsid w:val="00FD6770"/>
    <w:rsid w:val="00FD78FA"/>
    <w:rsid w:val="00FE34E9"/>
    <w:rsid w:val="00FE6A48"/>
    <w:rsid w:val="00FF1B9E"/>
    <w:rsid w:val="00FF1C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2289"/>
    <o:shapelayout v:ext="edit">
      <o:idmap v:ext="edit" data="1"/>
    </o:shapelayout>
  </w:shapeDefaults>
  <w:decimalSymbol w:val=","/>
  <w:listSeparator w:val=";"/>
  <w14:docId w14:val="352F3725"/>
  <w15:chartTrackingRefBased/>
  <w15:docId w15:val="{A0596DDA-5EFD-4C96-B2B7-DAF6F0269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2" w:uiPriority="99"/>
    <w:lsdException w:name="Body Text 3"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45F78"/>
    <w:rPr>
      <w:sz w:val="24"/>
      <w:szCs w:val="24"/>
    </w:rPr>
  </w:style>
  <w:style w:type="paragraph" w:styleId="Naslov1">
    <w:name w:val="heading 1"/>
    <w:basedOn w:val="Navaden"/>
    <w:next w:val="Navaden"/>
    <w:link w:val="Naslov1Znak"/>
    <w:qFormat/>
    <w:rsid w:val="00FC6CF0"/>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semiHidden/>
    <w:unhideWhenUsed/>
    <w:qFormat/>
    <w:rsid w:val="003B497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8B3D3B"/>
    <w:pPr>
      <w:keepNext/>
      <w:keepLines/>
      <w:spacing w:before="40"/>
      <w:outlineLvl w:val="2"/>
    </w:pPr>
    <w:rPr>
      <w:rFonts w:asciiTheme="majorHAnsi" w:eastAsiaTheme="majorEastAsia" w:hAnsiTheme="majorHAnsi" w:cstheme="majorBidi"/>
      <w:color w:val="1F4D78"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link w:val="NogaZnak"/>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sz w:val="22"/>
      <w:szCs w:val="22"/>
      <w:lang w:eastAsia="en-US"/>
    </w:rPr>
  </w:style>
  <w:style w:type="character" w:customStyle="1" w:styleId="NogaZnak">
    <w:name w:val="Noga Znak"/>
    <w:basedOn w:val="Privzetapisavaodstavka"/>
    <w:link w:val="Noga"/>
    <w:rsid w:val="00A018BA"/>
    <w:rPr>
      <w:sz w:val="24"/>
      <w:szCs w:val="24"/>
    </w:rPr>
  </w:style>
  <w:style w:type="character" w:customStyle="1" w:styleId="UnresolvedMention">
    <w:name w:val="Unresolved Mention"/>
    <w:basedOn w:val="Privzetapisavaodstavka"/>
    <w:uiPriority w:val="99"/>
    <w:semiHidden/>
    <w:unhideWhenUsed/>
    <w:rsid w:val="00EE6ED9"/>
    <w:rPr>
      <w:color w:val="605E5C"/>
      <w:shd w:val="clear" w:color="auto" w:fill="E1DFDD"/>
    </w:rPr>
  </w:style>
  <w:style w:type="paragraph" w:styleId="Telobesedila3">
    <w:name w:val="Body Text 3"/>
    <w:basedOn w:val="Navaden"/>
    <w:link w:val="Telobesedila3Znak"/>
    <w:uiPriority w:val="99"/>
    <w:unhideWhenUsed/>
    <w:rsid w:val="00CB1560"/>
    <w:pPr>
      <w:spacing w:after="120"/>
    </w:pPr>
    <w:rPr>
      <w:rFonts w:ascii="Arial" w:hAnsi="Arial"/>
      <w:sz w:val="16"/>
      <w:szCs w:val="16"/>
    </w:rPr>
  </w:style>
  <w:style w:type="character" w:customStyle="1" w:styleId="Telobesedila3Znak">
    <w:name w:val="Telo besedila 3 Znak"/>
    <w:basedOn w:val="Privzetapisavaodstavka"/>
    <w:link w:val="Telobesedila3"/>
    <w:uiPriority w:val="99"/>
    <w:rsid w:val="00CB1560"/>
    <w:rPr>
      <w:rFonts w:ascii="Arial" w:hAnsi="Arial"/>
      <w:sz w:val="16"/>
      <w:szCs w:val="16"/>
    </w:rPr>
  </w:style>
  <w:style w:type="paragraph" w:customStyle="1" w:styleId="Default">
    <w:name w:val="Default"/>
    <w:rsid w:val="00FD78FA"/>
    <w:pPr>
      <w:autoSpaceDE w:val="0"/>
      <w:autoSpaceDN w:val="0"/>
      <w:adjustRightInd w:val="0"/>
    </w:pPr>
    <w:rPr>
      <w:rFonts w:ascii="Calibri" w:hAnsi="Calibri" w:cs="Calibri"/>
      <w:color w:val="000000"/>
      <w:sz w:val="24"/>
      <w:szCs w:val="24"/>
    </w:rPr>
  </w:style>
  <w:style w:type="paragraph" w:styleId="Telobesedila">
    <w:name w:val="Body Text"/>
    <w:basedOn w:val="Navaden"/>
    <w:link w:val="TelobesedilaZnak"/>
    <w:rsid w:val="00AF6EBB"/>
    <w:pPr>
      <w:spacing w:after="120"/>
    </w:pPr>
  </w:style>
  <w:style w:type="character" w:customStyle="1" w:styleId="TelobesedilaZnak">
    <w:name w:val="Telo besedila Znak"/>
    <w:basedOn w:val="Privzetapisavaodstavka"/>
    <w:link w:val="Telobesedila"/>
    <w:rsid w:val="00AF6EBB"/>
    <w:rPr>
      <w:sz w:val="24"/>
      <w:szCs w:val="24"/>
    </w:rPr>
  </w:style>
  <w:style w:type="paragraph" w:styleId="Sprotnaopomba-besedilo">
    <w:name w:val="footnote text"/>
    <w:basedOn w:val="Navaden"/>
    <w:link w:val="Sprotnaopomba-besediloZnak"/>
    <w:rsid w:val="00DB5A10"/>
    <w:rPr>
      <w:sz w:val="20"/>
      <w:szCs w:val="20"/>
    </w:rPr>
  </w:style>
  <w:style w:type="character" w:customStyle="1" w:styleId="Sprotnaopomba-besediloZnak">
    <w:name w:val="Sprotna opomba - besedilo Znak"/>
    <w:basedOn w:val="Privzetapisavaodstavka"/>
    <w:link w:val="Sprotnaopomba-besedilo"/>
    <w:rsid w:val="00DB5A10"/>
  </w:style>
  <w:style w:type="character" w:styleId="Sprotnaopomba-sklic">
    <w:name w:val="footnote reference"/>
    <w:basedOn w:val="Privzetapisavaodstavka"/>
    <w:rsid w:val="00DB5A10"/>
    <w:rPr>
      <w:vertAlign w:val="superscript"/>
    </w:rPr>
  </w:style>
  <w:style w:type="character" w:customStyle="1" w:styleId="apple-converted-space">
    <w:name w:val="apple-converted-space"/>
    <w:basedOn w:val="Privzetapisavaodstavka"/>
    <w:rsid w:val="00DB5A10"/>
  </w:style>
  <w:style w:type="character" w:customStyle="1" w:styleId="Naslov3Znak">
    <w:name w:val="Naslov 3 Znak"/>
    <w:basedOn w:val="Privzetapisavaodstavka"/>
    <w:link w:val="Naslov3"/>
    <w:rsid w:val="008B3D3B"/>
    <w:rPr>
      <w:rFonts w:asciiTheme="majorHAnsi" w:eastAsiaTheme="majorEastAsia" w:hAnsiTheme="majorHAnsi" w:cstheme="majorBidi"/>
      <w:color w:val="1F4D78" w:themeColor="accent1" w:themeShade="7F"/>
      <w:sz w:val="24"/>
      <w:szCs w:val="24"/>
    </w:rPr>
  </w:style>
  <w:style w:type="paragraph" w:styleId="Telobesedila-zamik3">
    <w:name w:val="Body Text Indent 3"/>
    <w:basedOn w:val="Navaden"/>
    <w:link w:val="Telobesedila-zamik3Znak"/>
    <w:rsid w:val="00571E52"/>
    <w:pPr>
      <w:spacing w:after="120"/>
      <w:ind w:left="283"/>
    </w:pPr>
    <w:rPr>
      <w:rFonts w:ascii="Arial" w:hAnsi="Arial"/>
      <w:sz w:val="16"/>
      <w:szCs w:val="16"/>
      <w:lang w:val="en-GB" w:eastAsia="en-US"/>
    </w:rPr>
  </w:style>
  <w:style w:type="character" w:customStyle="1" w:styleId="Telobesedila-zamik3Znak">
    <w:name w:val="Telo besedila - zamik 3 Znak"/>
    <w:basedOn w:val="Privzetapisavaodstavka"/>
    <w:link w:val="Telobesedila-zamik3"/>
    <w:rsid w:val="00571E52"/>
    <w:rPr>
      <w:rFonts w:ascii="Arial" w:hAnsi="Arial"/>
      <w:sz w:val="16"/>
      <w:szCs w:val="16"/>
      <w:lang w:val="en-GB" w:eastAsia="en-US"/>
    </w:rPr>
  </w:style>
  <w:style w:type="character" w:customStyle="1" w:styleId="Naslov2Znak">
    <w:name w:val="Naslov 2 Znak"/>
    <w:basedOn w:val="Privzetapisavaodstavka"/>
    <w:link w:val="Naslov2"/>
    <w:semiHidden/>
    <w:rsid w:val="003B4978"/>
    <w:rPr>
      <w:rFonts w:asciiTheme="majorHAnsi" w:eastAsiaTheme="majorEastAsia" w:hAnsiTheme="majorHAnsi" w:cstheme="majorBidi"/>
      <w:color w:val="2E74B5" w:themeColor="accent1" w:themeShade="BF"/>
      <w:sz w:val="26"/>
      <w:szCs w:val="26"/>
    </w:rPr>
  </w:style>
  <w:style w:type="paragraph" w:styleId="Naslov">
    <w:name w:val="Title"/>
    <w:basedOn w:val="Navaden"/>
    <w:link w:val="NaslovZnak"/>
    <w:qFormat/>
    <w:rsid w:val="003B4978"/>
    <w:pPr>
      <w:jc w:val="center"/>
    </w:pPr>
    <w:rPr>
      <w:rFonts w:ascii="Arial" w:hAnsi="Arial" w:cs="Arial"/>
      <w:b/>
      <w:bCs/>
    </w:rPr>
  </w:style>
  <w:style w:type="character" w:customStyle="1" w:styleId="NaslovZnak">
    <w:name w:val="Naslov Znak"/>
    <w:basedOn w:val="Privzetapisavaodstavka"/>
    <w:link w:val="Naslov"/>
    <w:rsid w:val="003B4978"/>
    <w:rPr>
      <w:rFonts w:ascii="Arial" w:hAnsi="Arial" w:cs="Arial"/>
      <w:b/>
      <w:bCs/>
      <w:sz w:val="24"/>
      <w:szCs w:val="24"/>
    </w:rPr>
  </w:style>
  <w:style w:type="paragraph" w:styleId="Telobesedila2">
    <w:name w:val="Body Text 2"/>
    <w:basedOn w:val="Navaden"/>
    <w:link w:val="Telobesedila2Znak"/>
    <w:uiPriority w:val="99"/>
    <w:unhideWhenUsed/>
    <w:rsid w:val="00020FD6"/>
    <w:pPr>
      <w:spacing w:after="120" w:line="480" w:lineRule="auto"/>
    </w:pPr>
    <w:rPr>
      <w:rFonts w:ascii="Arial" w:hAnsi="Arial"/>
      <w:sz w:val="22"/>
      <w:szCs w:val="22"/>
    </w:rPr>
  </w:style>
  <w:style w:type="character" w:customStyle="1" w:styleId="Telobesedila2Znak">
    <w:name w:val="Telo besedila 2 Znak"/>
    <w:basedOn w:val="Privzetapisavaodstavka"/>
    <w:link w:val="Telobesedila2"/>
    <w:uiPriority w:val="99"/>
    <w:rsid w:val="00020FD6"/>
    <w:rPr>
      <w:rFonts w:ascii="Arial" w:hAnsi="Arial"/>
      <w:sz w:val="22"/>
      <w:szCs w:val="22"/>
    </w:rPr>
  </w:style>
  <w:style w:type="paragraph" w:styleId="Pripombabesedilo">
    <w:name w:val="annotation text"/>
    <w:basedOn w:val="Navaden"/>
    <w:link w:val="PripombabesediloZnak"/>
    <w:rsid w:val="00AC7136"/>
    <w:rPr>
      <w:rFonts w:ascii="Arial" w:hAnsi="Arial"/>
      <w:sz w:val="20"/>
      <w:szCs w:val="20"/>
    </w:rPr>
  </w:style>
  <w:style w:type="character" w:customStyle="1" w:styleId="PripombabesediloZnak">
    <w:name w:val="Pripomba – besedilo Znak"/>
    <w:basedOn w:val="Privzetapisavaodstavka"/>
    <w:link w:val="Pripombabesedilo"/>
    <w:rsid w:val="00AC7136"/>
    <w:rPr>
      <w:rFonts w:ascii="Arial" w:hAnsi="Arial"/>
    </w:rPr>
  </w:style>
  <w:style w:type="character" w:customStyle="1" w:styleId="Naslov1Znak">
    <w:name w:val="Naslov 1 Znak"/>
    <w:basedOn w:val="Privzetapisavaodstavka"/>
    <w:link w:val="Naslov1"/>
    <w:rsid w:val="003A4375"/>
    <w:rPr>
      <w:rFonts w:ascii="Arial" w:hAnsi="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71649">
      <w:bodyDiv w:val="1"/>
      <w:marLeft w:val="0"/>
      <w:marRight w:val="0"/>
      <w:marTop w:val="0"/>
      <w:marBottom w:val="0"/>
      <w:divBdr>
        <w:top w:val="none" w:sz="0" w:space="0" w:color="auto"/>
        <w:left w:val="none" w:sz="0" w:space="0" w:color="auto"/>
        <w:bottom w:val="none" w:sz="0" w:space="0" w:color="auto"/>
        <w:right w:val="none" w:sz="0" w:space="0" w:color="auto"/>
      </w:divBdr>
    </w:div>
    <w:div w:id="157161454">
      <w:bodyDiv w:val="1"/>
      <w:marLeft w:val="0"/>
      <w:marRight w:val="0"/>
      <w:marTop w:val="0"/>
      <w:marBottom w:val="0"/>
      <w:divBdr>
        <w:top w:val="none" w:sz="0" w:space="0" w:color="auto"/>
        <w:left w:val="none" w:sz="0" w:space="0" w:color="auto"/>
        <w:bottom w:val="none" w:sz="0" w:space="0" w:color="auto"/>
        <w:right w:val="none" w:sz="0" w:space="0" w:color="auto"/>
      </w:divBdr>
    </w:div>
    <w:div w:id="289287001">
      <w:bodyDiv w:val="1"/>
      <w:marLeft w:val="0"/>
      <w:marRight w:val="0"/>
      <w:marTop w:val="0"/>
      <w:marBottom w:val="0"/>
      <w:divBdr>
        <w:top w:val="none" w:sz="0" w:space="0" w:color="auto"/>
        <w:left w:val="none" w:sz="0" w:space="0" w:color="auto"/>
        <w:bottom w:val="none" w:sz="0" w:space="0" w:color="auto"/>
        <w:right w:val="none" w:sz="0" w:space="0" w:color="auto"/>
      </w:divBdr>
    </w:div>
    <w:div w:id="354884931">
      <w:bodyDiv w:val="1"/>
      <w:marLeft w:val="0"/>
      <w:marRight w:val="0"/>
      <w:marTop w:val="0"/>
      <w:marBottom w:val="0"/>
      <w:divBdr>
        <w:top w:val="none" w:sz="0" w:space="0" w:color="auto"/>
        <w:left w:val="none" w:sz="0" w:space="0" w:color="auto"/>
        <w:bottom w:val="none" w:sz="0" w:space="0" w:color="auto"/>
        <w:right w:val="none" w:sz="0" w:space="0" w:color="auto"/>
      </w:divBdr>
    </w:div>
    <w:div w:id="963580507">
      <w:bodyDiv w:val="1"/>
      <w:marLeft w:val="0"/>
      <w:marRight w:val="0"/>
      <w:marTop w:val="0"/>
      <w:marBottom w:val="0"/>
      <w:divBdr>
        <w:top w:val="none" w:sz="0" w:space="0" w:color="auto"/>
        <w:left w:val="none" w:sz="0" w:space="0" w:color="auto"/>
        <w:bottom w:val="none" w:sz="0" w:space="0" w:color="auto"/>
        <w:right w:val="none" w:sz="0" w:space="0" w:color="auto"/>
      </w:divBdr>
    </w:div>
    <w:div w:id="1176384953">
      <w:bodyDiv w:val="1"/>
      <w:marLeft w:val="0"/>
      <w:marRight w:val="0"/>
      <w:marTop w:val="0"/>
      <w:marBottom w:val="0"/>
      <w:divBdr>
        <w:top w:val="none" w:sz="0" w:space="0" w:color="auto"/>
        <w:left w:val="none" w:sz="0" w:space="0" w:color="auto"/>
        <w:bottom w:val="none" w:sz="0" w:space="0" w:color="auto"/>
        <w:right w:val="none" w:sz="0" w:space="0" w:color="auto"/>
      </w:divBdr>
    </w:div>
    <w:div w:id="1186292401">
      <w:bodyDiv w:val="1"/>
      <w:marLeft w:val="0"/>
      <w:marRight w:val="0"/>
      <w:marTop w:val="0"/>
      <w:marBottom w:val="0"/>
      <w:divBdr>
        <w:top w:val="none" w:sz="0" w:space="0" w:color="auto"/>
        <w:left w:val="none" w:sz="0" w:space="0" w:color="auto"/>
        <w:bottom w:val="none" w:sz="0" w:space="0" w:color="auto"/>
        <w:right w:val="none" w:sz="0" w:space="0" w:color="auto"/>
      </w:divBdr>
    </w:div>
    <w:div w:id="1267615646">
      <w:bodyDiv w:val="1"/>
      <w:marLeft w:val="0"/>
      <w:marRight w:val="0"/>
      <w:marTop w:val="0"/>
      <w:marBottom w:val="0"/>
      <w:divBdr>
        <w:top w:val="none" w:sz="0" w:space="0" w:color="auto"/>
        <w:left w:val="none" w:sz="0" w:space="0" w:color="auto"/>
        <w:bottom w:val="none" w:sz="0" w:space="0" w:color="auto"/>
        <w:right w:val="none" w:sz="0" w:space="0" w:color="auto"/>
      </w:divBdr>
    </w:div>
    <w:div w:id="1277953002">
      <w:bodyDiv w:val="1"/>
      <w:marLeft w:val="0"/>
      <w:marRight w:val="0"/>
      <w:marTop w:val="0"/>
      <w:marBottom w:val="0"/>
      <w:divBdr>
        <w:top w:val="none" w:sz="0" w:space="0" w:color="auto"/>
        <w:left w:val="none" w:sz="0" w:space="0" w:color="auto"/>
        <w:bottom w:val="none" w:sz="0" w:space="0" w:color="auto"/>
        <w:right w:val="none" w:sz="0" w:space="0" w:color="auto"/>
      </w:divBdr>
    </w:div>
    <w:div w:id="1716736845">
      <w:bodyDiv w:val="1"/>
      <w:marLeft w:val="0"/>
      <w:marRight w:val="0"/>
      <w:marTop w:val="0"/>
      <w:marBottom w:val="0"/>
      <w:divBdr>
        <w:top w:val="none" w:sz="0" w:space="0" w:color="auto"/>
        <w:left w:val="none" w:sz="0" w:space="0" w:color="auto"/>
        <w:bottom w:val="none" w:sz="0" w:space="0" w:color="auto"/>
        <w:right w:val="none" w:sz="0" w:space="0" w:color="auto"/>
      </w:divBdr>
    </w:div>
    <w:div w:id="1809593765">
      <w:bodyDiv w:val="1"/>
      <w:marLeft w:val="0"/>
      <w:marRight w:val="0"/>
      <w:marTop w:val="0"/>
      <w:marBottom w:val="0"/>
      <w:divBdr>
        <w:top w:val="none" w:sz="0" w:space="0" w:color="auto"/>
        <w:left w:val="none" w:sz="0" w:space="0" w:color="auto"/>
        <w:bottom w:val="none" w:sz="0" w:space="0" w:color="auto"/>
        <w:right w:val="none" w:sz="0" w:space="0" w:color="auto"/>
      </w:divBdr>
    </w:div>
    <w:div w:id="2081249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ISU\Dopis%20-%202008-10.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ip xmlns="fef81378-7155-4c2c-9941-e6fa858b3999">obrazec</Tip>
    <V xmlns="fef81378-7155-4c2c-9941-e6fa858b3999">02</V>
    <ID_x0020_dokumenta xmlns="fef81378-7155-4c2c-9941-e6fa858b3999">423-01-02</ID_x0020_dokumenta>
    <TS0 xmlns="fef81378-7155-4c2c-9941-e6fa858b3999">4.2.3 - Obvladovanje dokumentov</TS0>
    <skrbnik xmlns="fef81378-7155-4c2c-9941-e6fa858b3999">
      <UserInfo>
        <DisplayName>Branko DEBELJAK</DisplayName>
        <AccountId>3</AccountId>
        <AccountType/>
      </UserInfo>
    </skrbnik>
    <ha8dff08228544b995227eefefcaed1e xmlns="fef81378-7155-4c2c-9941-e6fa858b3999">
      <Terms xmlns="http://schemas.microsoft.com/office/infopath/2007/PartnerControls">
        <TermInfo xmlns="http://schemas.microsoft.com/office/infopath/2007/PartnerControls">
          <TermName xmlns="http://schemas.microsoft.com/office/infopath/2007/PartnerControls">100-Uprava</TermName>
          <TermId xmlns="http://schemas.microsoft.com/office/infopath/2007/PartnerControls">76ebf76f-8b4c-4206-a54b-64e39311b6ef</TermId>
        </TermInfo>
        <TermInfo xmlns="http://schemas.microsoft.com/office/infopath/2007/PartnerControls">
          <TermName xmlns="http://schemas.microsoft.com/office/infopath/2007/PartnerControls">110-Dolenja vas</TermName>
          <TermId xmlns="http://schemas.microsoft.com/office/infopath/2007/PartnerControls">2726f945-fecf-4cb1-8b9e-c5a7f9826947</TermId>
        </TermInfo>
        <TermInfo xmlns="http://schemas.microsoft.com/office/infopath/2007/PartnerControls">
          <TermName xmlns="http://schemas.microsoft.com/office/infopath/2007/PartnerControls">111-Breg pri Kočevju</TermName>
          <TermId xmlns="http://schemas.microsoft.com/office/infopath/2007/PartnerControls">ff83348a-78a9-4785-9b5c-56b2b24f8cb3</TermId>
        </TermInfo>
        <TermInfo xmlns="http://schemas.microsoft.com/office/infopath/2007/PartnerControls">
          <TermName xmlns="http://schemas.microsoft.com/office/infopath/2007/PartnerControls">112-Kočevje-ZD</TermName>
          <TermId xmlns="http://schemas.microsoft.com/office/infopath/2007/PartnerControls">96f15217-0164-4756-adcb-1371b953ea2f</TermId>
        </TermInfo>
        <TermInfo xmlns="http://schemas.microsoft.com/office/infopath/2007/PartnerControls">
          <TermName xmlns="http://schemas.microsoft.com/office/infopath/2007/PartnerControls">113-SND Ortnek</TermName>
          <TermId xmlns="http://schemas.microsoft.com/office/infopath/2007/PartnerControls">ec786d09-df2c-4130-9a18-56ccf71cfffb</TermId>
        </TermInfo>
        <TermInfo xmlns="http://schemas.microsoft.com/office/infopath/2007/PartnerControls">
          <TermName xmlns="http://schemas.microsoft.com/office/infopath/2007/PartnerControls">114-Podgora</TermName>
          <TermId xmlns="http://schemas.microsoft.com/office/infopath/2007/PartnerControls">762dde8f-52ef-4b91-91c9-2ea056369e23</TermId>
        </TermInfo>
        <TermInfo xmlns="http://schemas.microsoft.com/office/infopath/2007/PartnerControls">
          <TermName xmlns="http://schemas.microsoft.com/office/infopath/2007/PartnerControls">115-Prestranek</TermName>
          <TermId xmlns="http://schemas.microsoft.com/office/infopath/2007/PartnerControls">cc11f87c-57e0-4366-a02f-ba9cec465f80</TermId>
        </TermInfo>
        <TermInfo xmlns="http://schemas.microsoft.com/office/infopath/2007/PartnerControls">
          <TermName xmlns="http://schemas.microsoft.com/office/infopath/2007/PartnerControls">116-Straža</TermName>
          <TermId xmlns="http://schemas.microsoft.com/office/infopath/2007/PartnerControls">d7cea0ed-f73b-42b6-84f0-5e2d1a7baf72</TermId>
        </TermInfo>
        <TermInfo xmlns="http://schemas.microsoft.com/office/infopath/2007/PartnerControls">
          <TermName xmlns="http://schemas.microsoft.com/office/infopath/2007/PartnerControls">118-Zalog</TermName>
          <TermId xmlns="http://schemas.microsoft.com/office/infopath/2007/PartnerControls">8a8893bc-4181-4027-a0b9-24ceccb97e55</TermId>
        </TermInfo>
        <TermInfo xmlns="http://schemas.microsoft.com/office/infopath/2007/PartnerControls">
          <TermName xmlns="http://schemas.microsoft.com/office/infopath/2007/PartnerControls">120-Zbelovo</TermName>
          <TermId xmlns="http://schemas.microsoft.com/office/infopath/2007/PartnerControls">5ac7ce62-2715-4acb-8957-5926b24a2b1d</TermId>
        </TermInfo>
      </Terms>
    </ha8dff08228544b995227eefefcaed1e>
    <Velja_x0020_od xmlns="fef81378-7155-4c2c-9941-e6fa858b3999">2015-01-13T23:00:00+00:00</Velja_x0020_od>
    <Velja_x0020_do xmlns="fef81378-7155-4c2c-9941-e6fa858b3999" xsi:nil="true"/>
    <Objava xmlns="fef81378-7155-4c2c-9941-e6fa858b3999">da</Objava>
    <g12d40ae8351464aa2729d58baf0e9e2 xmlns="fef81378-7155-4c2c-9941-e6fa858b3999">
      <Terms xmlns="http://schemas.microsoft.com/office/infopath/2007/PartnerControls">
        <TermInfo xmlns="http://schemas.microsoft.com/office/infopath/2007/PartnerControls">
          <TermName xmlns="http://schemas.microsoft.com/office/infopath/2007/PartnerControls">kakovosti poslovanja</TermName>
          <TermId xmlns="http://schemas.microsoft.com/office/infopath/2007/PartnerControls">ea1f8336-467b-4f99-84c7-08fe85876e4e</TermId>
        </TermInfo>
      </Terms>
    </g12d40ae8351464aa2729d58baf0e9e2>
    <TaxCatchAll xmlns="8df548e2-49b0-4167-80ee-6fc57c1705da">
      <Value>16</Value>
      <Value>15</Value>
      <Value>14</Value>
      <Value>13</Value>
      <Value>12</Value>
      <Value>11</Value>
      <Value>18</Value>
      <Value>20</Value>
      <Value>19</Value>
      <Value>1</Value>
      <Value>17</Value>
    </TaxCatchAl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0F120ADD19EF549B7F6767E63B03536" ma:contentTypeVersion="29" ma:contentTypeDescription="Create a new document." ma:contentTypeScope="" ma:versionID="02025546607ba4f5e4a4220d30e468c7">
  <xsd:schema xmlns:xsd="http://www.w3.org/2001/XMLSchema" xmlns:xs="http://www.w3.org/2001/XMLSchema" xmlns:p="http://schemas.microsoft.com/office/2006/metadata/properties" xmlns:ns1="fef81378-7155-4c2c-9941-e6fa858b3999" xmlns:ns3="8df548e2-49b0-4167-80ee-6fc57c1705da" targetNamespace="http://schemas.microsoft.com/office/2006/metadata/properties" ma:root="true" ma:fieldsID="6e084faa5d682b4651bc493b0f8b315d" ns1:_="" ns3:_="">
    <xsd:import namespace="fef81378-7155-4c2c-9941-e6fa858b3999"/>
    <xsd:import namespace="8df548e2-49b0-4167-80ee-6fc57c1705da"/>
    <xsd:element name="properties">
      <xsd:complexType>
        <xsd:sequence>
          <xsd:element name="documentManagement">
            <xsd:complexType>
              <xsd:all>
                <xsd:element ref="ns1:TS0"/>
                <xsd:element ref="ns1:Tip" minOccurs="0"/>
                <xsd:element ref="ns1:ID_x0020_dokumenta" minOccurs="0"/>
                <xsd:element ref="ns1:skrbnik" minOccurs="0"/>
                <xsd:element ref="ns1:Velja_x0020_od" minOccurs="0"/>
                <xsd:element ref="ns1:Velja_x0020_do" minOccurs="0"/>
                <xsd:element ref="ns1:Objava" minOccurs="0"/>
                <xsd:element ref="ns1:V" minOccurs="0"/>
                <xsd:element ref="ns1:g12d40ae8351464aa2729d58baf0e9e2" minOccurs="0"/>
                <xsd:element ref="ns3:TaxCatchAll" minOccurs="0"/>
                <xsd:element ref="ns1:ha8dff08228544b995227eefefcaed1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f81378-7155-4c2c-9941-e6fa858b3999" elementFormDefault="qualified">
    <xsd:import namespace="http://schemas.microsoft.com/office/2006/documentManagement/types"/>
    <xsd:import namespace="http://schemas.microsoft.com/office/infopath/2007/PartnerControls"/>
    <xsd:element name="TS0" ma:index="0" ma:displayName="TS" ma:format="Dropdown" ma:internalName="TS0">
      <xsd:simpleType>
        <xsd:restriction base="dms:Choice">
          <xsd:enumeration value="0.1.0 - Splošno"/>
          <xsd:enumeration value="0.2.0 - Procesni pristop"/>
          <xsd:enumeration value="0.3.0 - Razmerje do ISO 9004"/>
          <xsd:enumeration value="0.4.0 - Združljivost z ostalimi sistemi vodenja"/>
          <xsd:enumeration value="1.0.0 - PREDMET STANDARDA"/>
          <xsd:enumeration value="1.1.0 - Predmet standarda - splošno"/>
          <xsd:enumeration value="1.2.0 - Uporaba"/>
          <xsd:enumeration value="2.0.0 - ZVEZA Z DRUGIMI STANDARDI"/>
          <xsd:enumeration value="3.0.0 - IZRAZI IN DEFINICIJE"/>
          <xsd:enumeration value="3.1.1 - Slovar / Izrazi / Definicije"/>
          <xsd:enumeration value="4.0.0 - SISTEM VODENJA POSLOVANJA"/>
          <xsd:enumeration value="4.1.1 - Zakonodaja"/>
          <xsd:enumeration value="4.1.2 - Standardi"/>
          <xsd:enumeration value="4.1.3 - Splošni akti"/>
          <xsd:enumeration value="4.1.0 - Splošne zahteve"/>
          <xsd:enumeration value="4.2.0 - Zahteve glede dokumentacije"/>
          <xsd:enumeration value="4.2.1 - Zahteve glede dokumentacije - splošno"/>
          <xsd:enumeration value="4.2.2 - Poslovnik"/>
          <xsd:enumeration value="4.2.3 - Obvladovanje dokumentov"/>
          <xsd:enumeration value="4.2.4 - Obvladovanje zapisov"/>
          <xsd:enumeration value="5.0.0 - ODGOVORNOST VODSTVA"/>
          <xsd:enumeration value="5.1.0 - Zavezanost vodstva"/>
          <xsd:enumeration value="5.2.0 - Osredotočenost na odjemalce"/>
          <xsd:enumeration value="5.3.0 - Politika kakovosti"/>
          <xsd:enumeration value="5.4.0 - Planiranje"/>
          <xsd:enumeration value="5.4.1 - Cilji kakovosti"/>
          <xsd:enumeration value="5.4.2 - Planiranje sistema vodenja kakovosti"/>
          <xsd:enumeration value="5.5.0 - Odgovornosti, pooblastila in komuniciranje"/>
          <xsd:enumeration value="5.5.1 - Odgovornosti in pooblastila"/>
          <xsd:enumeration value="5.5.2 - Predstavnik vodstva"/>
          <xsd:enumeration value="5.5.3 - Notranje komuniciranje"/>
          <xsd:enumeration value="5.6.0 - Vodstveni pregled"/>
          <xsd:enumeration value="5.6.1 - Vodstveni pregled - splošno"/>
          <xsd:enumeration value="5.6.2 - Vhodni podatki za pregled"/>
          <xsd:enumeration value="5.6.3 - Rezultat pregleda"/>
          <xsd:enumeration value="6.0.0 - VODENJE VIROV"/>
          <xsd:enumeration value="6.1.0 - Priskrba virov"/>
          <xsd:enumeration value="6.2.0 - Človeški viri"/>
          <xsd:enumeration value="6.2.1 - Človeški viri - splošno"/>
          <xsd:enumeration value="6.2.2 - Kompetentnost, zavedanje in usposabljanje"/>
          <xsd:enumeration value="6.3.0 - Infrastruktura"/>
          <xsd:enumeration value="6.3.1 - Zgradbe, delovni prostori in pripadajoči pomožni prostori"/>
          <xsd:enumeration value="6.3.2 - Procesno opremo (tako strojno kot tudi programsko)"/>
          <xsd:enumeration value="6.3.3 - Podporne storitve (kot sta transport ali komunikacije)"/>
          <xsd:enumeration value="6.4.0 - Delovno okolje"/>
          <xsd:enumeration value="6.5.1 - Finance in računovodstvo"/>
          <xsd:enumeration value="7.0.0 - REALIZACIJA PROIZVODA"/>
          <xsd:enumeration value="7.1.0 - Planiranje realizacije proizvoda"/>
          <xsd:enumeration value="7.2.0 - Procesi, povezani z odjemalci"/>
          <xsd:enumeration value="7.2.1 - Določitev zahtev v zvezi s proizvodom"/>
          <xsd:enumeration value="7.2.2 - Pregled zahtev v zvezi s proizvodom"/>
          <xsd:enumeration value="7.2.3 - Komuniciranje z odjemalci"/>
          <xsd:enumeration value="7.3.0 - Načrtovanje in razvoj"/>
          <xsd:enumeration value="7.3.1 - Planiranje načrtovanja in razvoja"/>
          <xsd:enumeration value="7.3.2 - Vhodi za načrtovanje in razvoj"/>
          <xsd:enumeration value="7.3.3 - Rezultati načrtovanja in razvoja"/>
          <xsd:enumeration value="7.3.4 - Pregled načrtovanja in razvoja"/>
          <xsd:enumeration value="7.3.5 - Overjanje načrtovanja in razvoja"/>
          <xsd:enumeration value="7.3.6 - Validacija načrtovanja in razvoja"/>
          <xsd:enumeration value="7.3.7 - Obvladovanje sprememb načrtovanja in razvoja"/>
          <xsd:enumeration value="7.4.0 - Nabava"/>
          <xsd:enumeration value="7.4.1 - Proces nabave"/>
          <xsd:enumeration value="7.4.2 - Informacije za nabavo"/>
          <xsd:enumeration value="7.4.3 - Overjanje nabavljenih proizvodov"/>
          <xsd:enumeration value="7.5.0 - Proizvodnja in izvedba storitev"/>
          <xsd:enumeration value="7.5.1 - Obvladovanje proizvodnje in izvedbe storitev"/>
          <xsd:enumeration value="7.5.2 - Validacija procesov za proizvodnjo in izvedbo storitev"/>
          <xsd:enumeration value="7.5.3 - Identifikacija in sledljivost"/>
          <xsd:enumeration value="7.5.4 - Lastnina odjemalcev"/>
          <xsd:enumeration value="7.5.5 - Ohranitev proizvoda"/>
          <xsd:enumeration value="7.6.0 - Obvladovanje nadzornih in merilnih naprav"/>
          <xsd:enumeration value="7.6.1 - Obvladovanje nadzornih in merilnih naprav"/>
          <xsd:enumeration value="8.0.0 - MERJENJE, ANALIZE IN IZBOLJŠEVANJE"/>
          <xsd:enumeration value="8.1.0 - Merjenje, analiziranje in izboljševanje - splošno"/>
          <xsd:enumeration value="8.2.0 - Nadzorovanje in merjenje"/>
          <xsd:enumeration value="8.2.1 - Zadovoljstvo odjemalcev"/>
          <xsd:enumeration value="8.2.2 - Notranja presoja"/>
          <xsd:enumeration value="8.2.3 - Nadzorovanje in merjenje procesov"/>
          <xsd:enumeration value="8.2.4 - Nadzorovanje in merjenje proizvodov"/>
          <xsd:enumeration value="8.3.0 - Obvladovanje neskladnih proizvodov"/>
          <xsd:enumeration value="8.3.1 - Obvladovanje neskladnih proizvodov"/>
          <xsd:enumeration value="8.4.1 - Analiza podatkov"/>
          <xsd:enumeration value="8.5.0 - Izboljševanje"/>
          <xsd:enumeration value="8.5.1 - Nenehno izboljševanje"/>
          <xsd:enumeration value="8.5.2 - Korektivni ukrepi"/>
          <xsd:enumeration value="8.5.3 - Preventivni ukrepi"/>
        </xsd:restriction>
      </xsd:simpleType>
    </xsd:element>
    <xsd:element name="Tip" ma:index="1" nillable="true" ma:displayName="Vrsta" ma:format="Dropdown" ma:indexed="true" ma:internalName="Tip">
      <xsd:simpleType>
        <xsd:restriction base="dms:Choice">
          <xsd:enumeration value="zakon, pravilnik, sklep"/>
          <xsd:enumeration value="standard"/>
          <xsd:enumeration value="poslovnik"/>
          <xsd:enumeration value="splošni akt"/>
          <xsd:enumeration value="sklep"/>
          <xsd:enumeration value="proces"/>
          <xsd:enumeration value="postopek"/>
          <xsd:enumeration value="obrazec"/>
          <xsd:enumeration value="seznam"/>
        </xsd:restriction>
      </xsd:simpleType>
    </xsd:element>
    <xsd:element name="ID_x0020_dokumenta" ma:index="2" nillable="true" ma:displayName="Oznaka" ma:indexed="true" ma:internalName="ID_x0020_dokumenta">
      <xsd:simpleType>
        <xsd:restriction base="dms:Text">
          <xsd:maxLength value="25"/>
        </xsd:restriction>
      </xsd:simpleType>
    </xsd:element>
    <xsd:element name="skrbnik" ma:index="5" nillable="true" ma:displayName="Skrbnik" ma:list="UserInfo" ma:SharePointGroup="0" ma:internalName="skrbnik"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Velja_x0020_od" ma:index="6" nillable="true" ma:displayName="Velja od" ma:format="DateOnly" ma:internalName="Velja_x0020_od">
      <xsd:simpleType>
        <xsd:restriction base="dms:DateTime"/>
      </xsd:simpleType>
    </xsd:element>
    <xsd:element name="Velja_x0020_do" ma:index="7" nillable="true" ma:displayName="Velja do" ma:format="DateOnly" ma:internalName="Velja_x0020_do">
      <xsd:simpleType>
        <xsd:restriction base="dms:DateTime"/>
      </xsd:simpleType>
    </xsd:element>
    <xsd:element name="Objava" ma:index="14" nillable="true" ma:displayName="Prikaz" ma:format="Dropdown" ma:internalName="Objava">
      <xsd:simpleType>
        <xsd:restriction base="dms:Choice">
          <xsd:enumeration value="da"/>
          <xsd:enumeration value="ne"/>
        </xsd:restriction>
      </xsd:simpleType>
    </xsd:element>
    <xsd:element name="V" ma:index="15" nillable="true" ma:displayName="Verzija" ma:default="01" ma:format="Dropdown" ma:internalName="V">
      <xsd:simpleType>
        <xsd:restriction base="dms:Choice">
          <xsd:enumeration value="01"/>
          <xsd:enumeration value="02"/>
          <xsd:enumeration value="03"/>
          <xsd:enumeration value="04"/>
          <xsd:enumeration value="05"/>
          <xsd:enumeration value="06"/>
          <xsd:enumeration value="07"/>
          <xsd:enumeration value="08"/>
          <xsd:enumeration value="09"/>
          <xsd:enumeration value="10"/>
          <xsd:enumeration value="11"/>
          <xsd:enumeration value="12"/>
          <xsd:enumeration value="13"/>
          <xsd:enumeration value="14"/>
          <xsd:enumeration value="15"/>
        </xsd:restriction>
      </xsd:simpleType>
    </xsd:element>
    <xsd:element name="g12d40ae8351464aa2729d58baf0e9e2" ma:index="17" ma:taxonomy="true" ma:internalName="g12d40ae8351464aa2729d58baf0e9e2" ma:taxonomyFieldName="Sistem_x0020_vodenja" ma:displayName="Sistem vodenja" ma:readOnly="false" ma:default="" ma:fieldId="{012d40ae-8351-464a-a272-9d58baf0e9e2}" ma:taxonomyMulti="true" ma:sspId="fc1c60d7-2778-45d8-baab-c6bff13c37fd" ma:termSetId="5ec38a30-c083-47d2-a41c-f5a274a4e85c" ma:anchorId="00000000-0000-0000-0000-000000000000" ma:open="false" ma:isKeyword="false">
      <xsd:complexType>
        <xsd:sequence>
          <xsd:element ref="pc:Terms" minOccurs="0" maxOccurs="1"/>
        </xsd:sequence>
      </xsd:complexType>
    </xsd:element>
    <xsd:element name="ha8dff08228544b995227eefefcaed1e" ma:index="20" ma:taxonomy="true" ma:internalName="ha8dff08228544b995227eefefcaed1e" ma:taxonomyFieldName="SM" ma:displayName="SM" ma:readOnly="false" ma:default="" ma:fieldId="{1a8dff08-2285-44b9-9522-7eefefcaed1e}" ma:taxonomyMulti="true" ma:sspId="fc1c60d7-2778-45d8-baab-c6bff13c37fd" ma:termSetId="31245e53-eaef-45f6-b684-2a7e99bdb91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df548e2-49b0-4167-80ee-6fc57c1705d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2c129ad-53db-4b3c-9815-3976097099cc}" ma:internalName="TaxCatchAll" ma:showField="CatchAllData" ma:web="8df548e2-49b0-4167-80ee-6fc57c1705d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Vrsta vsebine"/>
        <xsd:element ref="dc:title" minOccurs="0" maxOccurs="1" ma:index="4" ma:displayName="Oznaka-dokument"/>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3FB34DC-04F6-47B0-95D7-F86EC2C023A1}">
  <ds:schemaRefs>
    <ds:schemaRef ds:uri="http://schemas.microsoft.com/sharepoint/v3/contenttype/forms"/>
  </ds:schemaRefs>
</ds:datastoreItem>
</file>

<file path=customXml/itemProps2.xml><?xml version="1.0" encoding="utf-8"?>
<ds:datastoreItem xmlns:ds="http://schemas.openxmlformats.org/officeDocument/2006/customXml" ds:itemID="{6239FF8D-6AC8-4274-8616-158011624C37}">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8df548e2-49b0-4167-80ee-6fc57c1705da"/>
    <ds:schemaRef ds:uri="fef81378-7155-4c2c-9941-e6fa858b3999"/>
    <ds:schemaRef ds:uri="http://www.w3.org/XML/1998/namespace"/>
    <ds:schemaRef ds:uri="http://purl.org/dc/dcmitype/"/>
  </ds:schemaRefs>
</ds:datastoreItem>
</file>

<file path=customXml/itemProps3.xml><?xml version="1.0" encoding="utf-8"?>
<ds:datastoreItem xmlns:ds="http://schemas.openxmlformats.org/officeDocument/2006/customXml" ds:itemID="{40986C67-4605-4BFC-A441-E236DA86C7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f81378-7155-4c2c-9941-e6fa858b3999"/>
    <ds:schemaRef ds:uri="8df548e2-49b0-4167-80ee-6fc57c1705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534F34-B4E3-40CB-9FA0-9F853B734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- 2008-10.dot</Template>
  <TotalTime>14</TotalTime>
  <Pages>1</Pages>
  <Words>331</Words>
  <Characters>1754</Characters>
  <Application>Microsoft Office Word</Application>
  <DocSecurity>0</DocSecurity>
  <Lines>14</Lines>
  <Paragraphs>4</Paragraphs>
  <ScaleCrop>false</ScaleCrop>
  <HeadingPairs>
    <vt:vector size="2" baseType="variant">
      <vt:variant>
        <vt:lpstr>Naslov</vt:lpstr>
      </vt:variant>
      <vt:variant>
        <vt:i4>1</vt:i4>
      </vt:variant>
    </vt:vector>
  </HeadingPairs>
  <TitlesOfParts>
    <vt:vector size="1" baseType="lpstr">
      <vt:lpstr>Splošni obrazec (Predloga za dopis)</vt:lpstr>
    </vt:vector>
  </TitlesOfParts>
  <Company>ZRSBR</Company>
  <LinksUpToDate>false</LinksUpToDate>
  <CharactersWithSpaces>2081</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Splošni obrazec (Predloga za dopis)</dc:title>
  <dc:subject/>
  <dc:creator>Branko DEBELJAK</dc:creator>
  <cp:keywords/>
  <dc:description/>
  <cp:lastModifiedBy>Irena HORVAT</cp:lastModifiedBy>
  <cp:revision>8</cp:revision>
  <cp:lastPrinted>2019-11-25T12:52:00Z</cp:lastPrinted>
  <dcterms:created xsi:type="dcterms:W3CDTF">2020-02-24T12:02:00Z</dcterms:created>
  <dcterms:modified xsi:type="dcterms:W3CDTF">2020-04-05T10:23:00Z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0x010100E0F120ADD19EF549B7F6767E63B03536</vt:lpwstr>
  </property>
  <property fmtid="{D5CDD505-2E9C-101B-9397-08002B2CF9AE}" pid="3" name="Sistem vodenja">
    <vt:lpwstr>1;#kakovosti poslovanja|ea1f8336-467b-4f99-84c7-08fe85876e4e</vt:lpwstr>
  </property>
  <property fmtid="{D5CDD505-2E9C-101B-9397-08002B2CF9AE}" pid="4" name="SM">
    <vt:lpwstr>11;#100-Uprava|76ebf76f-8b4c-4206-a54b-64e39311b6ef;#12;#110-Dolenja vas|2726f945-fecf-4cb1-8b9e-c5a7f9826947;#13;#111-Breg pri Kočevju|ff83348a-78a9-4785-9b5c-56b2b24f8cb3;#14;#112-Kočevje-ZD|96f15217-0164-4756-adcb-1371b953ea2f;#15;#113-SND Ortnek|ec786</vt:lpwstr>
  </property>
</Properties>
</file>